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33CA8" w14:textId="77777777" w:rsidR="00EC11B9" w:rsidRDefault="00EC11B9" w:rsidP="00EC11B9">
      <w:pPr>
        <w:spacing w:after="0" w:line="240" w:lineRule="auto"/>
        <w:jc w:val="right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42E830A8" wp14:editId="609F7D76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D02C" w14:textId="77777777" w:rsidR="00054D14" w:rsidRDefault="00054D14" w:rsidP="00EC11B9">
      <w:pPr>
        <w:spacing w:after="0" w:line="240" w:lineRule="auto"/>
        <w:jc w:val="right"/>
        <w:rPr>
          <w:b/>
          <w:bCs/>
        </w:rPr>
      </w:pPr>
    </w:p>
    <w:p w14:paraId="28510B57" w14:textId="77777777" w:rsidR="00BA7567" w:rsidRPr="002D4FE4" w:rsidRDefault="00BA7567" w:rsidP="00FE1667">
      <w:pPr>
        <w:spacing w:after="0" w:line="240" w:lineRule="auto"/>
        <w:jc w:val="center"/>
        <w:rPr>
          <w:b/>
          <w:bCs/>
        </w:rPr>
      </w:pPr>
      <w:r w:rsidRPr="002D4FE4">
        <w:rPr>
          <w:b/>
          <w:bCs/>
        </w:rPr>
        <w:t>PERSON SPECIFICATION</w:t>
      </w:r>
    </w:p>
    <w:p w14:paraId="482CDCE6" w14:textId="5E5DF8D9" w:rsidR="00BA6593" w:rsidRPr="00BA6593" w:rsidRDefault="00476037" w:rsidP="00BA6593">
      <w:pPr>
        <w:ind w:left="360"/>
        <w:jc w:val="center"/>
        <w:rPr>
          <w:b/>
          <w:bCs/>
        </w:rPr>
      </w:pPr>
      <w:r>
        <w:rPr>
          <w:b/>
          <w:bCs/>
        </w:rPr>
        <w:t xml:space="preserve">Disability </w:t>
      </w:r>
      <w:r w:rsidR="008D32B5">
        <w:rPr>
          <w:b/>
          <w:bCs/>
        </w:rPr>
        <w:t>and Inclusive Practice Adviser</w:t>
      </w:r>
      <w:r w:rsidR="00054D14">
        <w:rPr>
          <w:b/>
          <w:bCs/>
        </w:rPr>
        <w:br/>
      </w:r>
      <w:r w:rsidR="006D7103">
        <w:rPr>
          <w:b/>
          <w:bCs/>
        </w:rPr>
        <w:t xml:space="preserve">Vacancy </w:t>
      </w:r>
      <w:r w:rsidR="00BA6593">
        <w:rPr>
          <w:b/>
          <w:bCs/>
        </w:rPr>
        <w:t xml:space="preserve">Ref:  </w:t>
      </w:r>
      <w:r w:rsidR="00E44DAF">
        <w:rPr>
          <w:b/>
          <w:bCs/>
        </w:rPr>
        <w:t>0622-24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0"/>
        <w:gridCol w:w="1170"/>
        <w:gridCol w:w="2182"/>
      </w:tblGrid>
      <w:tr w:rsidR="00C519CC" w:rsidRPr="003A3744" w14:paraId="68D9AA68" w14:textId="77777777" w:rsidTr="00BA6593">
        <w:tc>
          <w:tcPr>
            <w:tcW w:w="5890" w:type="dxa"/>
            <w:shd w:val="clear" w:color="auto" w:fill="D9D9D9"/>
          </w:tcPr>
          <w:p w14:paraId="7C234AA7" w14:textId="77777777" w:rsidR="00BA7567" w:rsidRPr="006D7103" w:rsidRDefault="00BA7567" w:rsidP="003A3744">
            <w:pPr>
              <w:spacing w:after="0" w:line="240" w:lineRule="auto"/>
              <w:rPr>
                <w:b/>
              </w:rPr>
            </w:pPr>
            <w:r w:rsidRPr="006D7103">
              <w:rPr>
                <w:b/>
              </w:rPr>
              <w:t>Criteria</w:t>
            </w:r>
          </w:p>
        </w:tc>
        <w:tc>
          <w:tcPr>
            <w:tcW w:w="1170" w:type="dxa"/>
            <w:shd w:val="clear" w:color="auto" w:fill="D9D9D9"/>
          </w:tcPr>
          <w:p w14:paraId="70F3E678" w14:textId="77777777" w:rsidR="00BA7567" w:rsidRPr="006D7103" w:rsidRDefault="00BA7567" w:rsidP="003A3744">
            <w:pPr>
              <w:spacing w:after="0" w:line="240" w:lineRule="auto"/>
              <w:rPr>
                <w:b/>
              </w:rPr>
            </w:pPr>
            <w:r w:rsidRPr="006D7103">
              <w:rPr>
                <w:b/>
              </w:rPr>
              <w:t>Essential/</w:t>
            </w:r>
            <w:r w:rsidR="00FE1667" w:rsidRPr="006D7103">
              <w:rPr>
                <w:b/>
              </w:rPr>
              <w:t xml:space="preserve"> </w:t>
            </w:r>
            <w:r w:rsidRPr="006D7103">
              <w:rPr>
                <w:b/>
              </w:rPr>
              <w:t>Desirable</w:t>
            </w:r>
          </w:p>
        </w:tc>
        <w:tc>
          <w:tcPr>
            <w:tcW w:w="2182" w:type="dxa"/>
            <w:shd w:val="clear" w:color="auto" w:fill="D9D9D9"/>
          </w:tcPr>
          <w:p w14:paraId="57DD88E5" w14:textId="77777777" w:rsidR="00BA7567" w:rsidRPr="006D7103" w:rsidRDefault="002A3023" w:rsidP="003A3744">
            <w:pPr>
              <w:spacing w:after="0" w:line="240" w:lineRule="auto"/>
              <w:rPr>
                <w:b/>
              </w:rPr>
            </w:pPr>
            <w:r w:rsidRPr="006D7103">
              <w:rPr>
                <w:b/>
              </w:rPr>
              <w:t>Application Form / Supporting Statements/ Interview *</w:t>
            </w:r>
          </w:p>
        </w:tc>
      </w:tr>
      <w:tr w:rsidR="00814B6E" w:rsidRPr="003A3744" w14:paraId="7D2416DB" w14:textId="77777777" w:rsidTr="00BA6593">
        <w:tc>
          <w:tcPr>
            <w:tcW w:w="5890" w:type="dxa"/>
          </w:tcPr>
          <w:p w14:paraId="016B433C" w14:textId="77777777" w:rsidR="00814B6E" w:rsidRPr="00AA010B" w:rsidRDefault="00814B6E" w:rsidP="003A4A4D">
            <w:r w:rsidRPr="00AA010B">
              <w:t>Educated to a degree level or equivalent professional qualification or relevant work experience</w:t>
            </w:r>
          </w:p>
        </w:tc>
        <w:tc>
          <w:tcPr>
            <w:tcW w:w="1170" w:type="dxa"/>
          </w:tcPr>
          <w:p w14:paraId="0AFEF40C" w14:textId="77777777" w:rsidR="00814B6E" w:rsidRPr="00AA010B" w:rsidRDefault="00814B6E" w:rsidP="0082567A">
            <w:r w:rsidRPr="00AA010B">
              <w:t xml:space="preserve">Essential </w:t>
            </w:r>
          </w:p>
        </w:tc>
        <w:tc>
          <w:tcPr>
            <w:tcW w:w="2182" w:type="dxa"/>
          </w:tcPr>
          <w:p w14:paraId="71E51A05" w14:textId="77777777" w:rsidR="00814B6E" w:rsidRPr="00AA010B" w:rsidRDefault="00814B6E" w:rsidP="003A4A4D">
            <w:r w:rsidRPr="00AA010B">
              <w:t>Application Form</w:t>
            </w:r>
          </w:p>
        </w:tc>
      </w:tr>
      <w:tr w:rsidR="00E07B3D" w:rsidRPr="003A3744" w14:paraId="669BF295" w14:textId="77777777" w:rsidTr="00BA6593">
        <w:tc>
          <w:tcPr>
            <w:tcW w:w="5890" w:type="dxa"/>
          </w:tcPr>
          <w:p w14:paraId="6C8DBA7B" w14:textId="77777777" w:rsidR="00E07B3D" w:rsidRPr="0082567A" w:rsidRDefault="0046152E" w:rsidP="0058741B">
            <w:r w:rsidRPr="0082567A">
              <w:t>Experience of working with people with a wide ran</w:t>
            </w:r>
            <w:r>
              <w:t>ge of disabilities ideally in a</w:t>
            </w:r>
            <w:r w:rsidRPr="0082567A">
              <w:t xml:space="preserve"> higher education context. </w:t>
            </w:r>
            <w:r w:rsidR="00E07B3D" w:rsidRPr="0082567A">
              <w:t>A thorough understanding of their varying needs</w:t>
            </w:r>
            <w:r w:rsidR="0082567A">
              <w:t xml:space="preserve">, the legislative framework, </w:t>
            </w:r>
            <w:r w:rsidR="0058741B">
              <w:t>and the available support</w:t>
            </w:r>
            <w:r w:rsidR="00E07B3D" w:rsidRPr="0082567A">
              <w:t>.</w:t>
            </w:r>
          </w:p>
        </w:tc>
        <w:tc>
          <w:tcPr>
            <w:tcW w:w="1170" w:type="dxa"/>
          </w:tcPr>
          <w:p w14:paraId="1437E251" w14:textId="77777777" w:rsidR="00E07B3D" w:rsidRPr="003A3744" w:rsidRDefault="00E07B3D" w:rsidP="0082567A">
            <w:r>
              <w:t>Essential</w:t>
            </w:r>
          </w:p>
        </w:tc>
        <w:tc>
          <w:tcPr>
            <w:tcW w:w="2182" w:type="dxa"/>
          </w:tcPr>
          <w:p w14:paraId="3EF20AFA" w14:textId="77777777" w:rsidR="00E07B3D" w:rsidRPr="003A3744" w:rsidRDefault="00E07B3D" w:rsidP="0082567A">
            <w:r>
              <w:t>Application Form / Supporting Statement /</w:t>
            </w:r>
            <w:r w:rsidRPr="00E07B3D">
              <w:t xml:space="preserve"> Interview</w:t>
            </w:r>
          </w:p>
        </w:tc>
      </w:tr>
      <w:tr w:rsidR="00880E59" w:rsidRPr="003A3744" w14:paraId="3098E639" w14:textId="77777777" w:rsidTr="00BA6593">
        <w:tc>
          <w:tcPr>
            <w:tcW w:w="5890" w:type="dxa"/>
          </w:tcPr>
          <w:p w14:paraId="3DA57FE8" w14:textId="40A521AD" w:rsidR="00880E59" w:rsidRPr="00880E59" w:rsidRDefault="00880E59" w:rsidP="0058741B">
            <w:pPr>
              <w:rPr>
                <w:lang w:val="en-US"/>
              </w:rPr>
            </w:pPr>
            <w:r w:rsidRPr="00880E59">
              <w:rPr>
                <w:lang w:val="en-US"/>
              </w:rPr>
              <w:t>Expertise in one or more areas of disability, with relevant qualifications.</w:t>
            </w:r>
          </w:p>
        </w:tc>
        <w:tc>
          <w:tcPr>
            <w:tcW w:w="1170" w:type="dxa"/>
          </w:tcPr>
          <w:p w14:paraId="1128AE9E" w14:textId="4C84317F" w:rsidR="00880E59" w:rsidRDefault="0049397D" w:rsidP="0082567A">
            <w:r>
              <w:t>Desirable</w:t>
            </w:r>
          </w:p>
        </w:tc>
        <w:tc>
          <w:tcPr>
            <w:tcW w:w="2182" w:type="dxa"/>
          </w:tcPr>
          <w:p w14:paraId="60BF93E0" w14:textId="782093FC" w:rsidR="00880E59" w:rsidRDefault="00880E59" w:rsidP="0082567A">
            <w:r>
              <w:t>Application Form/Supporting Statement/Interview</w:t>
            </w:r>
          </w:p>
        </w:tc>
      </w:tr>
      <w:tr w:rsidR="00814B6E" w:rsidRPr="003A3744" w14:paraId="1F469261" w14:textId="77777777" w:rsidTr="00BA6593">
        <w:tc>
          <w:tcPr>
            <w:tcW w:w="5890" w:type="dxa"/>
          </w:tcPr>
          <w:p w14:paraId="07B62F33" w14:textId="3BF789B1" w:rsidR="00814B6E" w:rsidRPr="0082567A" w:rsidRDefault="00814B6E" w:rsidP="0058741B">
            <w:r>
              <w:t>Detailed knowledge of the HE context</w:t>
            </w:r>
            <w:r w:rsidR="00E539B3">
              <w:t xml:space="preserve"> </w:t>
            </w:r>
            <w:r>
              <w:t>and the role of inclusive practice, particularly in teaching and learning.</w:t>
            </w:r>
          </w:p>
        </w:tc>
        <w:tc>
          <w:tcPr>
            <w:tcW w:w="1170" w:type="dxa"/>
          </w:tcPr>
          <w:p w14:paraId="733D6EAC" w14:textId="77777777" w:rsidR="00814B6E" w:rsidRDefault="00814B6E" w:rsidP="0082567A">
            <w:r>
              <w:t>Desirable</w:t>
            </w:r>
          </w:p>
        </w:tc>
        <w:tc>
          <w:tcPr>
            <w:tcW w:w="2182" w:type="dxa"/>
          </w:tcPr>
          <w:p w14:paraId="16CBB0B3" w14:textId="03769AE2" w:rsidR="00814B6E" w:rsidRDefault="00814B6E" w:rsidP="0082567A">
            <w:r>
              <w:t>Supporting Statement/ Interview</w:t>
            </w:r>
          </w:p>
        </w:tc>
      </w:tr>
      <w:tr w:rsidR="00C519CC" w:rsidRPr="003A3744" w14:paraId="4CE4CA27" w14:textId="77777777" w:rsidTr="00BA6593">
        <w:tc>
          <w:tcPr>
            <w:tcW w:w="5890" w:type="dxa"/>
          </w:tcPr>
          <w:p w14:paraId="716A546C" w14:textId="47E0E64C" w:rsidR="00BA7567" w:rsidRPr="00AA010B" w:rsidRDefault="00E07B3D" w:rsidP="0082567A">
            <w:r w:rsidRPr="00AA010B">
              <w:t>Highly effective interpersonal and communication skills, with the ability to liaise with a wide cross section of people</w:t>
            </w:r>
            <w:r w:rsidR="003E1265" w:rsidRPr="00AA010B">
              <w:t xml:space="preserve"> both internal and external to the university</w:t>
            </w:r>
            <w:r w:rsidR="00806353">
              <w:t>.</w:t>
            </w:r>
          </w:p>
        </w:tc>
        <w:tc>
          <w:tcPr>
            <w:tcW w:w="1170" w:type="dxa"/>
          </w:tcPr>
          <w:p w14:paraId="1735B47D" w14:textId="77777777" w:rsidR="00BA7567" w:rsidRPr="00AA010B" w:rsidRDefault="00FE1667" w:rsidP="0082567A">
            <w:r w:rsidRPr="00AA010B">
              <w:t>Essential</w:t>
            </w:r>
          </w:p>
        </w:tc>
        <w:tc>
          <w:tcPr>
            <w:tcW w:w="2182" w:type="dxa"/>
          </w:tcPr>
          <w:p w14:paraId="0259DFA1" w14:textId="2E6212C3" w:rsidR="00BA7567" w:rsidRPr="00AA010B" w:rsidRDefault="00E07B3D" w:rsidP="0082567A">
            <w:r w:rsidRPr="00AA010B">
              <w:t>Supporting Statement/ Interview</w:t>
            </w:r>
          </w:p>
        </w:tc>
      </w:tr>
      <w:tr w:rsidR="0082567A" w:rsidRPr="003A3744" w14:paraId="4D065E12" w14:textId="77777777" w:rsidTr="00BA6593">
        <w:tc>
          <w:tcPr>
            <w:tcW w:w="5890" w:type="dxa"/>
          </w:tcPr>
          <w:p w14:paraId="002C0986" w14:textId="77777777" w:rsidR="0082567A" w:rsidRPr="0082567A" w:rsidRDefault="0082567A" w:rsidP="002D3426">
            <w:r w:rsidRPr="003A3744">
              <w:t>The abili</w:t>
            </w:r>
            <w:r>
              <w:t xml:space="preserve">ty to present information clearly and </w:t>
            </w:r>
            <w:r w:rsidRPr="003A3744">
              <w:t>accurate</w:t>
            </w:r>
            <w:r>
              <w:t xml:space="preserve">ly in </w:t>
            </w:r>
            <w:r w:rsidR="002D3426">
              <w:t xml:space="preserve">a variety of </w:t>
            </w:r>
            <w:r>
              <w:t xml:space="preserve">written </w:t>
            </w:r>
            <w:r w:rsidR="002D3426">
              <w:t>formats</w:t>
            </w:r>
            <w:r>
              <w:t xml:space="preserve"> and verbal presentations to support training delivery and the implementation of student support.</w:t>
            </w:r>
          </w:p>
        </w:tc>
        <w:tc>
          <w:tcPr>
            <w:tcW w:w="1170" w:type="dxa"/>
          </w:tcPr>
          <w:p w14:paraId="34760B82" w14:textId="77777777" w:rsidR="0082567A" w:rsidRPr="003A3744" w:rsidRDefault="0082567A" w:rsidP="0082567A">
            <w:r>
              <w:t>Essential</w:t>
            </w:r>
          </w:p>
        </w:tc>
        <w:tc>
          <w:tcPr>
            <w:tcW w:w="2182" w:type="dxa"/>
          </w:tcPr>
          <w:p w14:paraId="2FA44C0D" w14:textId="65A74CD6" w:rsidR="0082567A" w:rsidRPr="003A3744" w:rsidRDefault="0082567A" w:rsidP="0082567A">
            <w:r w:rsidRPr="003A3744">
              <w:t>Application Form</w:t>
            </w:r>
            <w:r>
              <w:t>/ Interview</w:t>
            </w:r>
          </w:p>
        </w:tc>
      </w:tr>
      <w:tr w:rsidR="00C519CC" w:rsidRPr="003A3744" w14:paraId="50ABD49A" w14:textId="77777777" w:rsidTr="00BA6593">
        <w:tc>
          <w:tcPr>
            <w:tcW w:w="5890" w:type="dxa"/>
          </w:tcPr>
          <w:p w14:paraId="0853C018" w14:textId="4034BB87" w:rsidR="00BA7567" w:rsidRPr="003A3744" w:rsidRDefault="00EF550F" w:rsidP="00EF550F">
            <w:r w:rsidRPr="003A3744">
              <w:t>Ability to work in a team and have a flexible approach to work</w:t>
            </w:r>
            <w:r>
              <w:t xml:space="preserve"> including displaying e</w:t>
            </w:r>
            <w:r w:rsidR="0082567A" w:rsidRPr="0082567A">
              <w:t>motional resilience and empathy for others.</w:t>
            </w:r>
            <w:r>
              <w:t xml:space="preserve"> </w:t>
            </w:r>
            <w:r w:rsidR="0082567A" w:rsidRPr="0082567A">
              <w:t>Demonstrated ability to manage yourself and support others when facing difficult situations</w:t>
            </w:r>
            <w:r w:rsidR="00093486">
              <w:t>.</w:t>
            </w:r>
          </w:p>
        </w:tc>
        <w:tc>
          <w:tcPr>
            <w:tcW w:w="1170" w:type="dxa"/>
          </w:tcPr>
          <w:p w14:paraId="0FFD0D3F" w14:textId="77777777" w:rsidR="00BA7567" w:rsidRPr="003A3744" w:rsidRDefault="00FE1667" w:rsidP="0082567A">
            <w:r w:rsidRPr="003A3744">
              <w:t>Essential</w:t>
            </w:r>
          </w:p>
        </w:tc>
        <w:tc>
          <w:tcPr>
            <w:tcW w:w="2182" w:type="dxa"/>
          </w:tcPr>
          <w:p w14:paraId="79F1EA06" w14:textId="4BE665DB" w:rsidR="00BA7567" w:rsidRPr="003A3744" w:rsidRDefault="00661B3E" w:rsidP="0082567A">
            <w:r>
              <w:t>Supporting Statement/</w:t>
            </w:r>
            <w:r w:rsidR="002D4FE4" w:rsidRPr="003A3744">
              <w:t>Interview</w:t>
            </w:r>
          </w:p>
        </w:tc>
      </w:tr>
      <w:tr w:rsidR="00C519CC" w:rsidRPr="003A3744" w14:paraId="41E06B3C" w14:textId="77777777" w:rsidTr="00BA6593">
        <w:tc>
          <w:tcPr>
            <w:tcW w:w="5890" w:type="dxa"/>
          </w:tcPr>
          <w:p w14:paraId="6B07EB7D" w14:textId="77777777" w:rsidR="00BA7567" w:rsidRPr="003A3744" w:rsidRDefault="00DD4EE9" w:rsidP="0082567A">
            <w:r w:rsidRPr="003A3744">
              <w:t>Ex</w:t>
            </w:r>
            <w:r w:rsidR="002D4FE4" w:rsidRPr="003A3744">
              <w:t xml:space="preserve">perience </w:t>
            </w:r>
            <w:r w:rsidR="00C519CC" w:rsidRPr="003A3744">
              <w:t xml:space="preserve">of </w:t>
            </w:r>
            <w:r w:rsidR="00E07B3D">
              <w:t xml:space="preserve">effectively undertaking complex </w:t>
            </w:r>
            <w:r w:rsidR="00C519CC" w:rsidRPr="003A3744">
              <w:t xml:space="preserve">administrative processes </w:t>
            </w:r>
            <w:r w:rsidR="00E037F4">
              <w:t xml:space="preserve">and </w:t>
            </w:r>
            <w:r w:rsidR="00E07B3D">
              <w:t>use of IT systems (including MS Office</w:t>
            </w:r>
            <w:r w:rsidR="0082567A">
              <w:t xml:space="preserve"> and financial computer systems</w:t>
            </w:r>
            <w:r w:rsidR="00E07B3D">
              <w:t>) to maintain recor</w:t>
            </w:r>
            <w:r w:rsidR="003E1265">
              <w:t>ds</w:t>
            </w:r>
            <w:r w:rsidR="0082567A">
              <w:t xml:space="preserve">, </w:t>
            </w:r>
            <w:r w:rsidR="0082567A" w:rsidRPr="003A3744">
              <w:t>to assimilate, ana</w:t>
            </w:r>
            <w:r w:rsidR="0082567A">
              <w:t>lyse and present data</w:t>
            </w:r>
            <w:r w:rsidR="003E1265">
              <w:t xml:space="preserve"> and </w:t>
            </w:r>
            <w:r w:rsidR="0082567A">
              <w:t xml:space="preserve">to </w:t>
            </w:r>
            <w:r w:rsidR="003E1265">
              <w:t>support service delivery</w:t>
            </w:r>
          </w:p>
        </w:tc>
        <w:tc>
          <w:tcPr>
            <w:tcW w:w="1170" w:type="dxa"/>
          </w:tcPr>
          <w:p w14:paraId="29E2088E" w14:textId="77777777" w:rsidR="00BA7567" w:rsidRPr="003A3744" w:rsidRDefault="00FE1667" w:rsidP="0082567A">
            <w:r w:rsidRPr="003A3744">
              <w:t>Essential</w:t>
            </w:r>
          </w:p>
        </w:tc>
        <w:tc>
          <w:tcPr>
            <w:tcW w:w="2182" w:type="dxa"/>
          </w:tcPr>
          <w:p w14:paraId="5F6F0A06" w14:textId="4B0C3535" w:rsidR="00BA7567" w:rsidRPr="003A3744" w:rsidRDefault="003E1265" w:rsidP="0082567A">
            <w:r>
              <w:t xml:space="preserve">Application Form / </w:t>
            </w:r>
            <w:r w:rsidR="002A3023" w:rsidRPr="003A3744">
              <w:t xml:space="preserve">Supporting </w:t>
            </w:r>
            <w:r w:rsidR="00C95472">
              <w:t>S</w:t>
            </w:r>
            <w:r w:rsidR="002A3023" w:rsidRPr="003A3744">
              <w:t>tatement</w:t>
            </w:r>
            <w:r w:rsidR="0082567A">
              <w:t>/ Interview</w:t>
            </w:r>
          </w:p>
        </w:tc>
      </w:tr>
      <w:tr w:rsidR="003A4A4D" w:rsidRPr="003A3744" w14:paraId="1A5BD23E" w14:textId="77777777" w:rsidTr="00BA6593">
        <w:tc>
          <w:tcPr>
            <w:tcW w:w="5890" w:type="dxa"/>
          </w:tcPr>
          <w:p w14:paraId="597EBB94" w14:textId="77777777" w:rsidR="003A4A4D" w:rsidRPr="001C2416" w:rsidRDefault="003A4A4D" w:rsidP="00F12092">
            <w:r w:rsidRPr="00EF550F">
              <w:t>Ability to monitor, research and analyse data and produce reports, presenting information in an accurate</w:t>
            </w:r>
            <w:r>
              <w:t xml:space="preserve"> and appropriate format</w:t>
            </w:r>
          </w:p>
        </w:tc>
        <w:tc>
          <w:tcPr>
            <w:tcW w:w="1170" w:type="dxa"/>
          </w:tcPr>
          <w:p w14:paraId="6DEF1459" w14:textId="77777777" w:rsidR="003A4A4D" w:rsidRPr="003A3744" w:rsidRDefault="003A4A4D" w:rsidP="0082567A">
            <w:r>
              <w:t>Essential</w:t>
            </w:r>
          </w:p>
        </w:tc>
        <w:tc>
          <w:tcPr>
            <w:tcW w:w="2182" w:type="dxa"/>
          </w:tcPr>
          <w:p w14:paraId="07EC96A4" w14:textId="77777777" w:rsidR="003A4A4D" w:rsidRPr="003A3744" w:rsidRDefault="003A4A4D" w:rsidP="0082567A">
            <w:r w:rsidRPr="00EF550F">
              <w:t>Supporting Statement</w:t>
            </w:r>
            <w:r>
              <w:t>/Interview</w:t>
            </w:r>
          </w:p>
        </w:tc>
      </w:tr>
      <w:tr w:rsidR="0082567A" w:rsidRPr="003A3744" w14:paraId="18DCE213" w14:textId="77777777" w:rsidTr="005221E0">
        <w:trPr>
          <w:trHeight w:val="859"/>
        </w:trPr>
        <w:tc>
          <w:tcPr>
            <w:tcW w:w="5890" w:type="dxa"/>
          </w:tcPr>
          <w:p w14:paraId="4F9D64FF" w14:textId="6277827F" w:rsidR="0082567A" w:rsidRPr="003A3744" w:rsidRDefault="0082567A" w:rsidP="00F12092">
            <w:r w:rsidRPr="001C2416">
              <w:lastRenderedPageBreak/>
              <w:t>Ability to act on initiative and to be proactive in identify</w:t>
            </w:r>
            <w:r>
              <w:t>ing</w:t>
            </w:r>
            <w:r w:rsidRPr="001C2416">
              <w:t xml:space="preserve"> opportunities and solutions</w:t>
            </w:r>
            <w:r w:rsidR="00AB4C5B">
              <w:t xml:space="preserve"> to improve service delivery</w:t>
            </w:r>
          </w:p>
        </w:tc>
        <w:tc>
          <w:tcPr>
            <w:tcW w:w="1170" w:type="dxa"/>
          </w:tcPr>
          <w:p w14:paraId="6438679F" w14:textId="77777777" w:rsidR="0082567A" w:rsidRPr="003A3744" w:rsidRDefault="0082567A" w:rsidP="0082567A">
            <w:r w:rsidRPr="003A3744">
              <w:t>Essential</w:t>
            </w:r>
          </w:p>
        </w:tc>
        <w:tc>
          <w:tcPr>
            <w:tcW w:w="2182" w:type="dxa"/>
          </w:tcPr>
          <w:p w14:paraId="62EC288F" w14:textId="6DDF2576" w:rsidR="0082567A" w:rsidRPr="003A3744" w:rsidRDefault="0082567A" w:rsidP="0082567A">
            <w:r w:rsidRPr="003A3744">
              <w:t>Supporting Statement/ Interview</w:t>
            </w:r>
          </w:p>
        </w:tc>
      </w:tr>
      <w:tr w:rsidR="00A030AF" w:rsidRPr="003A3744" w14:paraId="0F3D2421" w14:textId="77777777" w:rsidTr="00BA6593">
        <w:tc>
          <w:tcPr>
            <w:tcW w:w="5890" w:type="dxa"/>
          </w:tcPr>
          <w:p w14:paraId="6BE008E2" w14:textId="253B0ECA" w:rsidR="00A030AF" w:rsidRPr="00A030AF" w:rsidRDefault="00A030AF" w:rsidP="00F12092">
            <w:pPr>
              <w:rPr>
                <w:lang w:val="en-US"/>
              </w:rPr>
            </w:pPr>
            <w:r w:rsidRPr="00A030AF">
              <w:rPr>
                <w:lang w:val="en-US"/>
              </w:rPr>
              <w:t>Experience of operating successfully in a rapidly changing environment.</w:t>
            </w:r>
          </w:p>
        </w:tc>
        <w:tc>
          <w:tcPr>
            <w:tcW w:w="1170" w:type="dxa"/>
          </w:tcPr>
          <w:p w14:paraId="0CC1B898" w14:textId="7AE2A42E" w:rsidR="00A030AF" w:rsidRPr="003A3744" w:rsidRDefault="00A030AF" w:rsidP="0082567A">
            <w:r>
              <w:t>Essential</w:t>
            </w:r>
          </w:p>
        </w:tc>
        <w:tc>
          <w:tcPr>
            <w:tcW w:w="2182" w:type="dxa"/>
          </w:tcPr>
          <w:p w14:paraId="7ED367AC" w14:textId="3E9D59A3" w:rsidR="00A030AF" w:rsidRPr="003A3744" w:rsidRDefault="006E29F4" w:rsidP="0082567A">
            <w:r>
              <w:t>Supporting Statement/</w:t>
            </w:r>
            <w:r w:rsidR="00A030AF">
              <w:t>Interview</w:t>
            </w:r>
          </w:p>
        </w:tc>
      </w:tr>
      <w:tr w:rsidR="00814B6E" w:rsidRPr="003A3744" w14:paraId="63C45E97" w14:textId="77777777" w:rsidTr="00BA6593">
        <w:tc>
          <w:tcPr>
            <w:tcW w:w="5890" w:type="dxa"/>
          </w:tcPr>
          <w:p w14:paraId="6CD9AA7F" w14:textId="77777777" w:rsidR="00814B6E" w:rsidRPr="00AA010B" w:rsidRDefault="00814B6E" w:rsidP="00814B6E">
            <w:r w:rsidRPr="00AA010B">
              <w:t xml:space="preserve">Ability to make reasonable and appropriate decisions, demonstrating an awareness and understanding of both business and service-user needs as well as relevant policies and frameworks. </w:t>
            </w:r>
          </w:p>
        </w:tc>
        <w:tc>
          <w:tcPr>
            <w:tcW w:w="1170" w:type="dxa"/>
          </w:tcPr>
          <w:p w14:paraId="756EC1CB" w14:textId="77777777" w:rsidR="00814B6E" w:rsidRPr="00AA010B" w:rsidRDefault="00814B6E" w:rsidP="00814B6E">
            <w:r w:rsidRPr="00AA010B">
              <w:t>Essential</w:t>
            </w:r>
          </w:p>
        </w:tc>
        <w:tc>
          <w:tcPr>
            <w:tcW w:w="2182" w:type="dxa"/>
          </w:tcPr>
          <w:p w14:paraId="350D8C19" w14:textId="6422397E" w:rsidR="00814B6E" w:rsidRPr="00AA010B" w:rsidRDefault="00C9629F" w:rsidP="00814B6E">
            <w:r>
              <w:t>Supporting Statement/</w:t>
            </w:r>
            <w:r w:rsidR="00814B6E" w:rsidRPr="00AA010B">
              <w:t>Interview</w:t>
            </w:r>
          </w:p>
        </w:tc>
      </w:tr>
      <w:tr w:rsidR="00BA6593" w:rsidRPr="003A3744" w14:paraId="1B0AE348" w14:textId="77777777" w:rsidTr="00BA6593">
        <w:tc>
          <w:tcPr>
            <w:tcW w:w="5890" w:type="dxa"/>
          </w:tcPr>
          <w:p w14:paraId="7F6DB9F1" w14:textId="2CE44407" w:rsidR="00BA6593" w:rsidRPr="003A3744" w:rsidRDefault="00AB4C5B" w:rsidP="0082567A">
            <w:r w:rsidRPr="003A3744">
              <w:t>Experience of prioritising workload to meet competing deadlines</w:t>
            </w:r>
            <w:r>
              <w:t xml:space="preserve"> and to manage complex casework.</w:t>
            </w:r>
          </w:p>
        </w:tc>
        <w:tc>
          <w:tcPr>
            <w:tcW w:w="1170" w:type="dxa"/>
          </w:tcPr>
          <w:p w14:paraId="2F8352C1" w14:textId="62B5E506" w:rsidR="00BA6593" w:rsidRPr="003A3744" w:rsidRDefault="00613787" w:rsidP="0082567A">
            <w:r>
              <w:t>Essential</w:t>
            </w:r>
          </w:p>
        </w:tc>
        <w:tc>
          <w:tcPr>
            <w:tcW w:w="2182" w:type="dxa"/>
          </w:tcPr>
          <w:p w14:paraId="5C0A87DC" w14:textId="735E61FD" w:rsidR="00BA6593" w:rsidRPr="003A3744" w:rsidRDefault="00C9629F" w:rsidP="0082567A">
            <w:r>
              <w:t>Supporting Statement/</w:t>
            </w:r>
            <w:r w:rsidR="00DB24B5">
              <w:t>Interview</w:t>
            </w:r>
          </w:p>
        </w:tc>
      </w:tr>
      <w:tr w:rsidR="00700713" w:rsidRPr="003A3744" w14:paraId="158E3001" w14:textId="77777777" w:rsidTr="00BA6593">
        <w:tc>
          <w:tcPr>
            <w:tcW w:w="5890" w:type="dxa"/>
          </w:tcPr>
          <w:p w14:paraId="0BBE0B44" w14:textId="77777777" w:rsidR="00700713" w:rsidRPr="003A3744" w:rsidRDefault="009E72CC" w:rsidP="009E72CC">
            <w:r>
              <w:t>Ability to undertake o</w:t>
            </w:r>
            <w:r w:rsidRPr="009E72CC">
              <w:rPr>
                <w:rFonts w:asciiTheme="minorHAnsi" w:hAnsiTheme="minorHAnsi"/>
              </w:rPr>
              <w:t>ccasiona</w:t>
            </w:r>
            <w:r>
              <w:rPr>
                <w:rFonts w:asciiTheme="minorHAnsi" w:hAnsiTheme="minorHAnsi"/>
              </w:rPr>
              <w:t xml:space="preserve">l evenings and weekends </w:t>
            </w:r>
            <w:r w:rsidRPr="009E72CC">
              <w:rPr>
                <w:rFonts w:asciiTheme="minorHAnsi" w:hAnsiTheme="minorHAnsi"/>
              </w:rPr>
              <w:t>(e.g. to cover Open Days)</w:t>
            </w:r>
          </w:p>
        </w:tc>
        <w:tc>
          <w:tcPr>
            <w:tcW w:w="1170" w:type="dxa"/>
          </w:tcPr>
          <w:p w14:paraId="14C2D578" w14:textId="77777777" w:rsidR="00700713" w:rsidRPr="003A3744" w:rsidRDefault="00EF550F" w:rsidP="0082567A">
            <w:r>
              <w:t>Essential</w:t>
            </w:r>
          </w:p>
        </w:tc>
        <w:tc>
          <w:tcPr>
            <w:tcW w:w="2182" w:type="dxa"/>
          </w:tcPr>
          <w:p w14:paraId="1184250D" w14:textId="77777777" w:rsidR="00700713" w:rsidRPr="003A3744" w:rsidRDefault="00EF550F" w:rsidP="0082567A">
            <w:r>
              <w:t>Application form</w:t>
            </w:r>
            <w:r w:rsidR="009E72CC">
              <w:t>/Interview</w:t>
            </w:r>
          </w:p>
        </w:tc>
      </w:tr>
    </w:tbl>
    <w:p w14:paraId="0AD44665" w14:textId="77777777" w:rsidR="002A3023" w:rsidRPr="00476DC0" w:rsidRDefault="002A3023" w:rsidP="002A3023">
      <w:pPr>
        <w:spacing w:after="0" w:line="240" w:lineRule="auto"/>
      </w:pPr>
    </w:p>
    <w:p w14:paraId="0C9D54BB" w14:textId="77777777" w:rsidR="002A3023" w:rsidRPr="00476DC0" w:rsidRDefault="002A3023" w:rsidP="002A3023">
      <w:pPr>
        <w:pStyle w:val="ColorfulList-Accent11"/>
        <w:numPr>
          <w:ilvl w:val="0"/>
          <w:numId w:val="6"/>
        </w:numPr>
        <w:spacing w:after="0" w:line="240" w:lineRule="auto"/>
      </w:pPr>
      <w:r w:rsidRPr="006B067A">
        <w:rPr>
          <w:b/>
        </w:rPr>
        <w:t>Application Form</w:t>
      </w:r>
      <w:r w:rsidRPr="00476DC0">
        <w:t xml:space="preserve"> – </w:t>
      </w:r>
      <w:r>
        <w:t>assessed against the application form, curriculum vitae and letter of support. Applicants will not be asked to answer a specific supporting statement. Normally used to evaluate factual evidence e</w:t>
      </w:r>
      <w:r w:rsidR="00AA010B">
        <w:t>.</w:t>
      </w:r>
      <w:r>
        <w:t>g</w:t>
      </w:r>
      <w:r w:rsidR="00AA010B">
        <w:t>.</w:t>
      </w:r>
      <w:r>
        <w:t xml:space="preserve"> award of a qualification</w:t>
      </w:r>
      <w:r w:rsidRPr="00476DC0">
        <w:t>.</w:t>
      </w:r>
      <w:r>
        <w:t xml:space="preserve"> Will be “scored” as part of the shortlisting process.  </w:t>
      </w:r>
    </w:p>
    <w:p w14:paraId="0AC83AB7" w14:textId="77777777" w:rsidR="002A3023" w:rsidRPr="00476DC0" w:rsidRDefault="002A3023" w:rsidP="002A3023">
      <w:pPr>
        <w:pStyle w:val="ColorfulList-Accent11"/>
        <w:numPr>
          <w:ilvl w:val="0"/>
          <w:numId w:val="6"/>
        </w:numPr>
        <w:spacing w:after="0" w:line="240" w:lineRule="auto"/>
      </w:pPr>
      <w:r w:rsidRPr="006B067A">
        <w:rPr>
          <w:b/>
        </w:rPr>
        <w:t>Supporting Statements</w:t>
      </w:r>
      <w:r>
        <w:t xml:space="preserve"> - </w:t>
      </w:r>
      <w:r w:rsidRPr="00476DC0">
        <w:t>applicant</w:t>
      </w:r>
      <w:r>
        <w:t>s</w:t>
      </w:r>
      <w:r w:rsidRPr="00476DC0">
        <w:t xml:space="preserve"> </w:t>
      </w:r>
      <w:r>
        <w:t xml:space="preserve">are </w:t>
      </w:r>
      <w:r w:rsidRPr="00476DC0">
        <w:t>asked to provide a statement to demonstrate how they meet the criteria</w:t>
      </w:r>
      <w:r>
        <w:t xml:space="preserve">. The response will be “scored” as part of the shortlisting process. </w:t>
      </w:r>
    </w:p>
    <w:p w14:paraId="3E813B79" w14:textId="77777777" w:rsidR="00552BE4" w:rsidRPr="00DD4EE9" w:rsidRDefault="002A3023" w:rsidP="002D4FE4">
      <w:pPr>
        <w:pStyle w:val="ColorfulList-Accent11"/>
        <w:numPr>
          <w:ilvl w:val="0"/>
          <w:numId w:val="6"/>
        </w:numPr>
        <w:spacing w:after="0" w:line="240" w:lineRule="auto"/>
      </w:pPr>
      <w:r w:rsidRPr="006B067A">
        <w:rPr>
          <w:b/>
        </w:rPr>
        <w:t>Interview</w:t>
      </w:r>
      <w:r w:rsidRPr="00476DC0">
        <w:t xml:space="preserve"> – </w:t>
      </w:r>
      <w:r>
        <w:t xml:space="preserve">assessed </w:t>
      </w:r>
      <w:r w:rsidRPr="00476DC0">
        <w:t xml:space="preserve">during the interview process by either </w:t>
      </w:r>
      <w:r>
        <w:t xml:space="preserve">competency based interview questions, tests, </w:t>
      </w:r>
      <w:r w:rsidRPr="00476DC0">
        <w:t>presentation</w:t>
      </w:r>
      <w:r>
        <w:t xml:space="preserve"> etc.</w:t>
      </w:r>
    </w:p>
    <w:sectPr w:rsidR="00552BE4" w:rsidRPr="00DD4EE9" w:rsidSect="00EC11B9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66E5A"/>
    <w:multiLevelType w:val="hybridMultilevel"/>
    <w:tmpl w:val="743A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85403">
    <w:abstractNumId w:val="1"/>
  </w:num>
  <w:num w:numId="2" w16cid:durableId="255794778">
    <w:abstractNumId w:val="3"/>
  </w:num>
  <w:num w:numId="3" w16cid:durableId="1778409054">
    <w:abstractNumId w:val="0"/>
  </w:num>
  <w:num w:numId="4" w16cid:durableId="9188711">
    <w:abstractNumId w:val="1"/>
  </w:num>
  <w:num w:numId="5" w16cid:durableId="640039712">
    <w:abstractNumId w:val="5"/>
  </w:num>
  <w:num w:numId="6" w16cid:durableId="426535585">
    <w:abstractNumId w:val="2"/>
  </w:num>
  <w:num w:numId="7" w16cid:durableId="70741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68D2"/>
    <w:rsid w:val="00054D14"/>
    <w:rsid w:val="00091BDA"/>
    <w:rsid w:val="00093486"/>
    <w:rsid w:val="00095212"/>
    <w:rsid w:val="000A0BA9"/>
    <w:rsid w:val="000A277B"/>
    <w:rsid w:val="000F1806"/>
    <w:rsid w:val="00107E0A"/>
    <w:rsid w:val="00166D54"/>
    <w:rsid w:val="00192CCD"/>
    <w:rsid w:val="0020365A"/>
    <w:rsid w:val="00243A1D"/>
    <w:rsid w:val="00280B8F"/>
    <w:rsid w:val="002A3023"/>
    <w:rsid w:val="002D3426"/>
    <w:rsid w:val="002D4FE4"/>
    <w:rsid w:val="00332683"/>
    <w:rsid w:val="00335CA5"/>
    <w:rsid w:val="0034674F"/>
    <w:rsid w:val="003800EE"/>
    <w:rsid w:val="00392A6C"/>
    <w:rsid w:val="003A3744"/>
    <w:rsid w:val="003A4A4D"/>
    <w:rsid w:val="003E1265"/>
    <w:rsid w:val="003F7202"/>
    <w:rsid w:val="00410581"/>
    <w:rsid w:val="00424115"/>
    <w:rsid w:val="00436B48"/>
    <w:rsid w:val="004564C8"/>
    <w:rsid w:val="0046152E"/>
    <w:rsid w:val="00476037"/>
    <w:rsid w:val="0049397D"/>
    <w:rsid w:val="004D24B1"/>
    <w:rsid w:val="004E5C94"/>
    <w:rsid w:val="004F2814"/>
    <w:rsid w:val="005221E0"/>
    <w:rsid w:val="00526287"/>
    <w:rsid w:val="0053276A"/>
    <w:rsid w:val="00552BE4"/>
    <w:rsid w:val="0058741B"/>
    <w:rsid w:val="005C6E3C"/>
    <w:rsid w:val="005E580D"/>
    <w:rsid w:val="00613787"/>
    <w:rsid w:val="00661B3E"/>
    <w:rsid w:val="006C14B8"/>
    <w:rsid w:val="006D09E3"/>
    <w:rsid w:val="006D5DA2"/>
    <w:rsid w:val="006D7103"/>
    <w:rsid w:val="006E29F4"/>
    <w:rsid w:val="00700713"/>
    <w:rsid w:val="0070474F"/>
    <w:rsid w:val="007205A4"/>
    <w:rsid w:val="00774E4F"/>
    <w:rsid w:val="00795C24"/>
    <w:rsid w:val="007C4F4C"/>
    <w:rsid w:val="007D3CD8"/>
    <w:rsid w:val="00802839"/>
    <w:rsid w:val="00806353"/>
    <w:rsid w:val="00814B6E"/>
    <w:rsid w:val="0082567A"/>
    <w:rsid w:val="008477AF"/>
    <w:rsid w:val="00855C3E"/>
    <w:rsid w:val="00880E59"/>
    <w:rsid w:val="008B2CE3"/>
    <w:rsid w:val="008C53CB"/>
    <w:rsid w:val="008D1897"/>
    <w:rsid w:val="008D32B5"/>
    <w:rsid w:val="009742F6"/>
    <w:rsid w:val="009E2D60"/>
    <w:rsid w:val="009E72CC"/>
    <w:rsid w:val="00A030AF"/>
    <w:rsid w:val="00A04F01"/>
    <w:rsid w:val="00A06CF5"/>
    <w:rsid w:val="00A10E00"/>
    <w:rsid w:val="00A27C0E"/>
    <w:rsid w:val="00A87CC3"/>
    <w:rsid w:val="00AA010B"/>
    <w:rsid w:val="00AA0880"/>
    <w:rsid w:val="00AB4C5B"/>
    <w:rsid w:val="00AF3EEB"/>
    <w:rsid w:val="00B750AB"/>
    <w:rsid w:val="00B84148"/>
    <w:rsid w:val="00BA6593"/>
    <w:rsid w:val="00BA7567"/>
    <w:rsid w:val="00BC2FEA"/>
    <w:rsid w:val="00BF0890"/>
    <w:rsid w:val="00C3394C"/>
    <w:rsid w:val="00C519CC"/>
    <w:rsid w:val="00C87EC0"/>
    <w:rsid w:val="00C95472"/>
    <w:rsid w:val="00C9629F"/>
    <w:rsid w:val="00CA7E4C"/>
    <w:rsid w:val="00CD689A"/>
    <w:rsid w:val="00CF3B69"/>
    <w:rsid w:val="00D03247"/>
    <w:rsid w:val="00D20EE0"/>
    <w:rsid w:val="00D4031A"/>
    <w:rsid w:val="00D80617"/>
    <w:rsid w:val="00DB24B5"/>
    <w:rsid w:val="00DD4EE9"/>
    <w:rsid w:val="00E037F4"/>
    <w:rsid w:val="00E07B3D"/>
    <w:rsid w:val="00E311E3"/>
    <w:rsid w:val="00E43934"/>
    <w:rsid w:val="00E44DAF"/>
    <w:rsid w:val="00E53680"/>
    <w:rsid w:val="00E539B3"/>
    <w:rsid w:val="00E706F5"/>
    <w:rsid w:val="00E77E29"/>
    <w:rsid w:val="00E85F74"/>
    <w:rsid w:val="00E94C91"/>
    <w:rsid w:val="00EB1245"/>
    <w:rsid w:val="00EC11B9"/>
    <w:rsid w:val="00EE007A"/>
    <w:rsid w:val="00EF1899"/>
    <w:rsid w:val="00EF550F"/>
    <w:rsid w:val="00F12092"/>
    <w:rsid w:val="00F141F1"/>
    <w:rsid w:val="00F26D59"/>
    <w:rsid w:val="00F3062A"/>
    <w:rsid w:val="00F64C7F"/>
    <w:rsid w:val="00F729D4"/>
    <w:rsid w:val="00F73A83"/>
    <w:rsid w:val="00F76555"/>
    <w:rsid w:val="00F83C99"/>
    <w:rsid w:val="00FA1D6F"/>
    <w:rsid w:val="00FE1667"/>
    <w:rsid w:val="00FE5E92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4298D"/>
  <w15:docId w15:val="{8E9EA560-5649-47C9-BFF9-56C0419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/>
      <w:b/>
      <w:sz w:val="24"/>
      <w:szCs w:val="20"/>
    </w:rPr>
  </w:style>
  <w:style w:type="character" w:customStyle="1" w:styleId="TitleChar">
    <w:name w:val="Title Char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192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BA75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A75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07B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2C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Lancaster University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taylorm4</dc:creator>
  <cp:lastModifiedBy>Griffith, Robin (griffi55)</cp:lastModifiedBy>
  <cp:revision>24</cp:revision>
  <cp:lastPrinted>2011-05-04T13:35:00Z</cp:lastPrinted>
  <dcterms:created xsi:type="dcterms:W3CDTF">2022-10-17T09:12:00Z</dcterms:created>
  <dcterms:modified xsi:type="dcterms:W3CDTF">2024-05-02T15:22:00Z</dcterms:modified>
</cp:coreProperties>
</file>