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E1BA6" w14:textId="19B96003" w:rsidR="002F2BC0" w:rsidRPr="001B03B5" w:rsidRDefault="089F2034">
      <w:pPr>
        <w:pStyle w:val="BodyText"/>
        <w:ind w:left="6321" w:firstLine="0"/>
      </w:pPr>
      <w:r>
        <w:rPr>
          <w:noProof/>
        </w:rPr>
        <w:drawing>
          <wp:inline distT="0" distB="0" distL="0" distR="0" wp14:anchorId="05E6D30D" wp14:editId="5AB1CD7B">
            <wp:extent cx="2158171" cy="695004"/>
            <wp:effectExtent l="0" t="0" r="0" b="0"/>
            <wp:docPr id="1088339059" name="Picture 1088339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2158171" cy="695004"/>
                    </a:xfrm>
                    <a:prstGeom prst="rect">
                      <a:avLst/>
                    </a:prstGeom>
                  </pic:spPr>
                </pic:pic>
              </a:graphicData>
            </a:graphic>
          </wp:inline>
        </w:drawing>
      </w:r>
    </w:p>
    <w:p w14:paraId="739E1BA7" w14:textId="77777777" w:rsidR="002F2BC0" w:rsidRPr="001B03B5" w:rsidRDefault="002F2BC0">
      <w:pPr>
        <w:pStyle w:val="BodyText"/>
        <w:ind w:left="0" w:firstLine="0"/>
        <w:rPr>
          <w:rFonts w:ascii="Times New Roman"/>
          <w:sz w:val="20"/>
        </w:rPr>
      </w:pPr>
    </w:p>
    <w:p w14:paraId="330B0988" w14:textId="77777777" w:rsidR="00E919BF" w:rsidRPr="001B03B5" w:rsidRDefault="00FD181E" w:rsidP="00E919BF">
      <w:pPr>
        <w:pStyle w:val="Heading1"/>
        <w:spacing w:after="120"/>
        <w:ind w:left="142" w:right="238"/>
        <w:jc w:val="center"/>
        <w:rPr>
          <w:spacing w:val="-2"/>
        </w:rPr>
      </w:pPr>
      <w:bookmarkStart w:id="0" w:name="JOB_DESCRIPTION"/>
      <w:bookmarkStart w:id="1" w:name="Divisional_Officer"/>
      <w:bookmarkEnd w:id="0"/>
      <w:bookmarkEnd w:id="1"/>
      <w:r w:rsidRPr="001B03B5">
        <w:t>JOB</w:t>
      </w:r>
      <w:r w:rsidRPr="001B03B5">
        <w:rPr>
          <w:spacing w:val="-2"/>
        </w:rPr>
        <w:t xml:space="preserve"> DESCRIPTION</w:t>
      </w:r>
    </w:p>
    <w:p w14:paraId="5D1F174D" w14:textId="10CE2803" w:rsidR="00CF49DE" w:rsidRPr="001B03B5" w:rsidRDefault="003E5774" w:rsidP="00E919BF">
      <w:pPr>
        <w:pStyle w:val="Heading1"/>
        <w:spacing w:after="120"/>
        <w:ind w:left="142" w:right="238"/>
        <w:jc w:val="center"/>
      </w:pPr>
      <w:r>
        <w:t>Undergraduate Programmes</w:t>
      </w:r>
      <w:r w:rsidR="6B536D2C">
        <w:t xml:space="preserve"> </w:t>
      </w:r>
      <w:r w:rsidR="1F1F9B4A">
        <w:t>Manager</w:t>
      </w:r>
    </w:p>
    <w:p w14:paraId="739E1BAA" w14:textId="25F5055E" w:rsidR="002F2BC0" w:rsidRPr="001B03B5" w:rsidRDefault="00FD181E" w:rsidP="3E75E6E3">
      <w:pPr>
        <w:spacing w:after="120"/>
        <w:ind w:left="142" w:right="238" w:hanging="30"/>
        <w:jc w:val="center"/>
        <w:rPr>
          <w:b/>
          <w:bCs/>
          <w:sz w:val="19"/>
          <w:szCs w:val="19"/>
        </w:rPr>
      </w:pPr>
      <w:r w:rsidRPr="001B03B5">
        <w:rPr>
          <w:b/>
          <w:bCs/>
        </w:rPr>
        <w:t>Vacancy</w:t>
      </w:r>
      <w:r w:rsidRPr="001B03B5">
        <w:rPr>
          <w:b/>
          <w:bCs/>
          <w:spacing w:val="-13"/>
        </w:rPr>
        <w:t xml:space="preserve"> </w:t>
      </w:r>
      <w:r w:rsidRPr="001B03B5">
        <w:rPr>
          <w:b/>
          <w:bCs/>
        </w:rPr>
        <w:t>Ref</w:t>
      </w:r>
      <w:bookmarkStart w:id="2" w:name="_Int_0ZPCSNKm"/>
      <w:proofErr w:type="gramStart"/>
      <w:r w:rsidRPr="001B03B5">
        <w:rPr>
          <w:b/>
          <w:bCs/>
        </w:rPr>
        <w:t>:</w:t>
      </w:r>
      <w:r w:rsidRPr="001B03B5">
        <w:rPr>
          <w:b/>
          <w:bCs/>
          <w:spacing w:val="-12"/>
        </w:rPr>
        <w:t xml:space="preserve"> </w:t>
      </w:r>
      <w:r w:rsidR="59684AD4" w:rsidRPr="001B03B5">
        <w:rPr>
          <w:b/>
          <w:bCs/>
        </w:rPr>
        <w:t>???</w:t>
      </w:r>
      <w:bookmarkEnd w:id="2"/>
      <w:proofErr w:type="gramEnd"/>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31"/>
        <w:gridCol w:w="2549"/>
      </w:tblGrid>
      <w:tr w:rsidR="002F2BC0" w:rsidRPr="001B03B5" w14:paraId="739E1BAD" w14:textId="77777777" w:rsidTr="3E75E6E3">
        <w:tc>
          <w:tcPr>
            <w:tcW w:w="7231" w:type="dxa"/>
          </w:tcPr>
          <w:p w14:paraId="739E1BAB" w14:textId="301B1482" w:rsidR="002F2BC0" w:rsidRPr="001B03B5" w:rsidRDefault="40475419" w:rsidP="009F1A9A">
            <w:pPr>
              <w:pStyle w:val="TableParagraph"/>
              <w:spacing w:after="120"/>
              <w:ind w:left="189"/>
            </w:pPr>
            <w:r w:rsidRPr="001B03B5">
              <w:rPr>
                <w:b/>
                <w:bCs/>
              </w:rPr>
              <w:t>Job</w:t>
            </w:r>
            <w:r w:rsidRPr="001B03B5">
              <w:rPr>
                <w:b/>
                <w:bCs/>
                <w:spacing w:val="-5"/>
              </w:rPr>
              <w:t xml:space="preserve"> </w:t>
            </w:r>
            <w:r w:rsidRPr="001B03B5">
              <w:rPr>
                <w:b/>
                <w:bCs/>
              </w:rPr>
              <w:t>Title:</w:t>
            </w:r>
            <w:r w:rsidRPr="001B03B5">
              <w:rPr>
                <w:b/>
                <w:bCs/>
                <w:spacing w:val="-5"/>
              </w:rPr>
              <w:t xml:space="preserve"> </w:t>
            </w:r>
            <w:r w:rsidR="003E5774">
              <w:t>Undergraduate Programmes</w:t>
            </w:r>
            <w:r w:rsidR="5F9EDFB2" w:rsidRPr="130E46D3">
              <w:t xml:space="preserve"> </w:t>
            </w:r>
            <w:r w:rsidR="008780A4" w:rsidRPr="130E46D3">
              <w:t>Manager</w:t>
            </w:r>
          </w:p>
        </w:tc>
        <w:tc>
          <w:tcPr>
            <w:tcW w:w="2549" w:type="dxa"/>
          </w:tcPr>
          <w:p w14:paraId="739E1BAC" w14:textId="043B801C" w:rsidR="002F2BC0" w:rsidRPr="001B03B5" w:rsidRDefault="00FD181E">
            <w:pPr>
              <w:pStyle w:val="TableParagraph"/>
              <w:spacing w:before="119"/>
              <w:ind w:left="189"/>
            </w:pPr>
            <w:r w:rsidRPr="001B03B5">
              <w:rPr>
                <w:b/>
              </w:rPr>
              <w:t>Grade:</w:t>
            </w:r>
            <w:r w:rsidRPr="001B03B5">
              <w:rPr>
                <w:b/>
                <w:spacing w:val="-4"/>
              </w:rPr>
              <w:t xml:space="preserve"> </w:t>
            </w:r>
            <w:r w:rsidR="00CE13CC">
              <w:rPr>
                <w:spacing w:val="-10"/>
              </w:rPr>
              <w:t>7</w:t>
            </w:r>
          </w:p>
        </w:tc>
      </w:tr>
      <w:tr w:rsidR="002F2BC0" w:rsidRPr="001B03B5" w14:paraId="739E1BAF" w14:textId="77777777" w:rsidTr="3E75E6E3">
        <w:tc>
          <w:tcPr>
            <w:tcW w:w="9780" w:type="dxa"/>
            <w:gridSpan w:val="2"/>
          </w:tcPr>
          <w:p w14:paraId="739E1BAE" w14:textId="77777777" w:rsidR="002F2BC0" w:rsidRPr="001B03B5" w:rsidRDefault="00FD181E" w:rsidP="009F1A9A">
            <w:pPr>
              <w:pStyle w:val="TableParagraph"/>
              <w:spacing w:after="120"/>
              <w:ind w:left="189"/>
            </w:pPr>
            <w:r w:rsidRPr="001B03B5">
              <w:rPr>
                <w:b/>
              </w:rPr>
              <w:t>Duration:</w:t>
            </w:r>
            <w:r w:rsidRPr="001B03B5">
              <w:rPr>
                <w:b/>
                <w:spacing w:val="-6"/>
              </w:rPr>
              <w:t xml:space="preserve"> </w:t>
            </w:r>
            <w:r w:rsidRPr="001B03B5">
              <w:rPr>
                <w:spacing w:val="-2"/>
              </w:rPr>
              <w:t>Indefinite</w:t>
            </w:r>
          </w:p>
        </w:tc>
      </w:tr>
      <w:tr w:rsidR="002F2BC0" w:rsidRPr="001B03B5" w14:paraId="739E1BB1" w14:textId="77777777" w:rsidTr="3E75E6E3">
        <w:tc>
          <w:tcPr>
            <w:tcW w:w="9780" w:type="dxa"/>
            <w:gridSpan w:val="2"/>
          </w:tcPr>
          <w:p w14:paraId="739E1BB0" w14:textId="77777777" w:rsidR="002F2BC0" w:rsidRPr="001B03B5" w:rsidRDefault="00FD181E" w:rsidP="009F1A9A">
            <w:pPr>
              <w:pStyle w:val="TableParagraph"/>
              <w:spacing w:after="120"/>
              <w:ind w:left="189"/>
            </w:pPr>
            <w:r w:rsidRPr="001B03B5">
              <w:rPr>
                <w:b/>
              </w:rPr>
              <w:t>Department:</w:t>
            </w:r>
            <w:r w:rsidRPr="001B03B5">
              <w:rPr>
                <w:b/>
                <w:spacing w:val="-7"/>
              </w:rPr>
              <w:t xml:space="preserve"> </w:t>
            </w:r>
            <w:r w:rsidRPr="001B03B5">
              <w:t>Lancaster</w:t>
            </w:r>
            <w:r w:rsidRPr="001B03B5">
              <w:rPr>
                <w:spacing w:val="-7"/>
              </w:rPr>
              <w:t xml:space="preserve"> </w:t>
            </w:r>
            <w:r w:rsidRPr="001B03B5">
              <w:t>Medical</w:t>
            </w:r>
            <w:r w:rsidRPr="001B03B5">
              <w:rPr>
                <w:spacing w:val="-5"/>
              </w:rPr>
              <w:t xml:space="preserve"> </w:t>
            </w:r>
            <w:r w:rsidRPr="001B03B5">
              <w:rPr>
                <w:spacing w:val="-2"/>
              </w:rPr>
              <w:t>School</w:t>
            </w:r>
          </w:p>
        </w:tc>
      </w:tr>
      <w:tr w:rsidR="002F2BC0" w:rsidRPr="001B03B5" w14:paraId="739E1BB3" w14:textId="77777777" w:rsidTr="3E75E6E3">
        <w:tc>
          <w:tcPr>
            <w:tcW w:w="9780" w:type="dxa"/>
            <w:gridSpan w:val="2"/>
          </w:tcPr>
          <w:p w14:paraId="739E1BB2" w14:textId="77777777" w:rsidR="002F2BC0" w:rsidRPr="001B03B5" w:rsidRDefault="00FD181E" w:rsidP="009F1A9A">
            <w:pPr>
              <w:pStyle w:val="TableParagraph"/>
              <w:spacing w:after="120"/>
              <w:ind w:left="189"/>
            </w:pPr>
            <w:bookmarkStart w:id="3" w:name="_Int_kdl8jhE0"/>
            <w:r w:rsidRPr="3E75E6E3">
              <w:rPr>
                <w:b/>
                <w:bCs/>
              </w:rPr>
              <w:t>Directly</w:t>
            </w:r>
            <w:r w:rsidRPr="3E75E6E3">
              <w:rPr>
                <w:b/>
                <w:bCs/>
                <w:spacing w:val="-6"/>
              </w:rPr>
              <w:t xml:space="preserve"> </w:t>
            </w:r>
            <w:r w:rsidRPr="3E75E6E3">
              <w:rPr>
                <w:b/>
                <w:bCs/>
              </w:rPr>
              <w:t>responsible</w:t>
            </w:r>
            <w:bookmarkEnd w:id="3"/>
            <w:r w:rsidRPr="3E75E6E3">
              <w:rPr>
                <w:b/>
                <w:bCs/>
                <w:spacing w:val="-6"/>
              </w:rPr>
              <w:t xml:space="preserve"> </w:t>
            </w:r>
            <w:r w:rsidRPr="3E75E6E3">
              <w:rPr>
                <w:b/>
                <w:bCs/>
              </w:rPr>
              <w:t>to:</w:t>
            </w:r>
            <w:r w:rsidRPr="3E75E6E3">
              <w:rPr>
                <w:b/>
                <w:bCs/>
                <w:spacing w:val="-6"/>
              </w:rPr>
              <w:t xml:space="preserve"> </w:t>
            </w:r>
            <w:r w:rsidRPr="001B03B5">
              <w:t>School</w:t>
            </w:r>
            <w:r w:rsidRPr="001B03B5">
              <w:rPr>
                <w:spacing w:val="-6"/>
              </w:rPr>
              <w:t xml:space="preserve"> </w:t>
            </w:r>
            <w:r w:rsidRPr="001B03B5">
              <w:rPr>
                <w:spacing w:val="-2"/>
              </w:rPr>
              <w:t>Manager</w:t>
            </w:r>
          </w:p>
        </w:tc>
      </w:tr>
      <w:tr w:rsidR="002F2BC0" w:rsidRPr="001B03B5" w14:paraId="739E1BB5" w14:textId="77777777" w:rsidTr="3E75E6E3">
        <w:tc>
          <w:tcPr>
            <w:tcW w:w="9780" w:type="dxa"/>
            <w:gridSpan w:val="2"/>
          </w:tcPr>
          <w:p w14:paraId="739E1BB4" w14:textId="56F5A5E2" w:rsidR="002F2BC0" w:rsidRPr="001B03B5" w:rsidRDefault="00FD181E" w:rsidP="009F1A9A">
            <w:pPr>
              <w:pStyle w:val="TableParagraph"/>
              <w:spacing w:after="120"/>
              <w:ind w:left="186"/>
            </w:pPr>
            <w:r w:rsidRPr="001B03B5">
              <w:rPr>
                <w:b/>
                <w:bCs/>
              </w:rPr>
              <w:t>Supervisory</w:t>
            </w:r>
            <w:r w:rsidRPr="001B03B5">
              <w:rPr>
                <w:b/>
                <w:bCs/>
                <w:spacing w:val="-9"/>
              </w:rPr>
              <w:t xml:space="preserve"> </w:t>
            </w:r>
            <w:r w:rsidRPr="001B03B5">
              <w:rPr>
                <w:b/>
                <w:bCs/>
              </w:rPr>
              <w:t>responsibility</w:t>
            </w:r>
            <w:r w:rsidRPr="001B03B5">
              <w:rPr>
                <w:b/>
                <w:bCs/>
                <w:spacing w:val="-5"/>
              </w:rPr>
              <w:t xml:space="preserve"> </w:t>
            </w:r>
            <w:r w:rsidRPr="001B03B5">
              <w:rPr>
                <w:b/>
                <w:bCs/>
              </w:rPr>
              <w:t>for:</w:t>
            </w:r>
            <w:r w:rsidRPr="001B03B5">
              <w:rPr>
                <w:b/>
                <w:bCs/>
                <w:spacing w:val="-7"/>
              </w:rPr>
              <w:t xml:space="preserve"> </w:t>
            </w:r>
            <w:r w:rsidR="007D0FBB" w:rsidRPr="007D0FBB">
              <w:rPr>
                <w:spacing w:val="-7"/>
              </w:rPr>
              <w:t>G</w:t>
            </w:r>
            <w:r w:rsidR="1ED8A561" w:rsidRPr="007D0FBB">
              <w:rPr>
                <w:spacing w:val="-7"/>
              </w:rPr>
              <w:t>5</w:t>
            </w:r>
            <w:r w:rsidR="007D0FBB" w:rsidRPr="007D0FBB">
              <w:rPr>
                <w:spacing w:val="-7"/>
              </w:rPr>
              <w:t xml:space="preserve"> S</w:t>
            </w:r>
            <w:r w:rsidR="007D0FBB">
              <w:rPr>
                <w:spacing w:val="-7"/>
              </w:rPr>
              <w:t xml:space="preserve">ports </w:t>
            </w:r>
            <w:r w:rsidR="007D0FBB" w:rsidRPr="007D0FBB">
              <w:rPr>
                <w:spacing w:val="-7"/>
              </w:rPr>
              <w:t>a</w:t>
            </w:r>
            <w:r w:rsidR="007D0FBB">
              <w:rPr>
                <w:spacing w:val="-7"/>
              </w:rPr>
              <w:t xml:space="preserve">nd </w:t>
            </w:r>
            <w:r w:rsidR="007D0FBB" w:rsidRPr="007D0FBB">
              <w:rPr>
                <w:spacing w:val="-7"/>
              </w:rPr>
              <w:t>E</w:t>
            </w:r>
            <w:r w:rsidR="007D0FBB">
              <w:rPr>
                <w:spacing w:val="-7"/>
              </w:rPr>
              <w:t xml:space="preserve">xercise </w:t>
            </w:r>
            <w:r w:rsidR="007D0FBB" w:rsidRPr="007D0FBB">
              <w:rPr>
                <w:spacing w:val="-7"/>
              </w:rPr>
              <w:t>S</w:t>
            </w:r>
            <w:r w:rsidR="007D0FBB">
              <w:rPr>
                <w:spacing w:val="-7"/>
              </w:rPr>
              <w:t>cience</w:t>
            </w:r>
            <w:r w:rsidR="007D0FBB" w:rsidRPr="007D0FBB">
              <w:rPr>
                <w:spacing w:val="-7"/>
              </w:rPr>
              <w:t xml:space="preserve"> </w:t>
            </w:r>
            <w:r w:rsidR="006601A0">
              <w:rPr>
                <w:spacing w:val="-7"/>
              </w:rPr>
              <w:t xml:space="preserve">(SaES) </w:t>
            </w:r>
            <w:r w:rsidR="007A3454">
              <w:rPr>
                <w:spacing w:val="-7"/>
              </w:rPr>
              <w:t xml:space="preserve">Programme </w:t>
            </w:r>
            <w:r w:rsidR="23B9B9E4">
              <w:rPr>
                <w:spacing w:val="-7"/>
              </w:rPr>
              <w:t>Coordinator</w:t>
            </w:r>
            <w:r w:rsidR="007D0FBB">
              <w:rPr>
                <w:spacing w:val="-7"/>
              </w:rPr>
              <w:t xml:space="preserve">, </w:t>
            </w:r>
            <w:r w:rsidR="007D0FBB" w:rsidRPr="007D0FBB">
              <w:rPr>
                <w:spacing w:val="-7"/>
              </w:rPr>
              <w:t xml:space="preserve">G6 </w:t>
            </w:r>
            <w:r w:rsidR="007D0FBB">
              <w:rPr>
                <w:spacing w:val="-7"/>
              </w:rPr>
              <w:t xml:space="preserve">MBChB </w:t>
            </w:r>
            <w:r w:rsidR="007D0FBB" w:rsidRPr="007D0FBB">
              <w:rPr>
                <w:spacing w:val="-7"/>
              </w:rPr>
              <w:t>Prog</w:t>
            </w:r>
            <w:r w:rsidR="007D0FBB">
              <w:rPr>
                <w:spacing w:val="-7"/>
              </w:rPr>
              <w:t>ramme</w:t>
            </w:r>
            <w:r w:rsidR="007D0FBB" w:rsidRPr="007D0FBB">
              <w:rPr>
                <w:spacing w:val="-7"/>
              </w:rPr>
              <w:t xml:space="preserve"> Officer</w:t>
            </w:r>
            <w:r w:rsidR="007D0FBB">
              <w:rPr>
                <w:spacing w:val="-7"/>
              </w:rPr>
              <w:t xml:space="preserve"> &amp;</w:t>
            </w:r>
            <w:r w:rsidR="007D0FBB" w:rsidRPr="007D0FBB">
              <w:rPr>
                <w:spacing w:val="-7"/>
              </w:rPr>
              <w:t xml:space="preserve"> G6 P</w:t>
            </w:r>
            <w:r w:rsidR="00055D0E">
              <w:rPr>
                <w:spacing w:val="-7"/>
              </w:rPr>
              <w:t xml:space="preserve">rimary </w:t>
            </w:r>
            <w:r w:rsidR="007D0FBB" w:rsidRPr="007D0FBB">
              <w:rPr>
                <w:spacing w:val="-7"/>
              </w:rPr>
              <w:t>C</w:t>
            </w:r>
            <w:r w:rsidR="00055D0E">
              <w:rPr>
                <w:spacing w:val="-7"/>
              </w:rPr>
              <w:t>are</w:t>
            </w:r>
            <w:r w:rsidR="007D0FBB" w:rsidRPr="007D0FBB">
              <w:rPr>
                <w:spacing w:val="-7"/>
              </w:rPr>
              <w:t xml:space="preserve"> Officer</w:t>
            </w:r>
          </w:p>
        </w:tc>
      </w:tr>
      <w:tr w:rsidR="002F2BC0" w:rsidRPr="001B03B5" w14:paraId="739E1BB9" w14:textId="77777777" w:rsidTr="3E75E6E3">
        <w:tc>
          <w:tcPr>
            <w:tcW w:w="9780" w:type="dxa"/>
            <w:gridSpan w:val="2"/>
          </w:tcPr>
          <w:p w14:paraId="739E1BB6" w14:textId="77777777" w:rsidR="002F2BC0" w:rsidRPr="001B03B5" w:rsidRDefault="00FD181E" w:rsidP="009F1A9A">
            <w:pPr>
              <w:pStyle w:val="TableParagraph"/>
              <w:spacing w:after="120"/>
              <w:ind w:left="187"/>
              <w:rPr>
                <w:b/>
              </w:rPr>
            </w:pPr>
            <w:r w:rsidRPr="001B03B5">
              <w:rPr>
                <w:b/>
              </w:rPr>
              <w:t>Other</w:t>
            </w:r>
            <w:r w:rsidRPr="001B03B5">
              <w:rPr>
                <w:b/>
                <w:spacing w:val="-2"/>
              </w:rPr>
              <w:t xml:space="preserve"> contacts:</w:t>
            </w:r>
          </w:p>
          <w:p w14:paraId="739E1BB7" w14:textId="0BE939DC" w:rsidR="002F2BC0" w:rsidRPr="001B03B5" w:rsidRDefault="40475419" w:rsidP="00470BBE">
            <w:pPr>
              <w:pStyle w:val="TableParagraph"/>
              <w:tabs>
                <w:tab w:val="left" w:pos="613"/>
              </w:tabs>
              <w:spacing w:after="120"/>
              <w:ind w:left="187"/>
            </w:pPr>
            <w:r w:rsidRPr="42D324C7">
              <w:rPr>
                <w:b/>
                <w:bCs/>
              </w:rPr>
              <w:t>Internal:</w:t>
            </w:r>
            <w:r w:rsidRPr="42D324C7">
              <w:rPr>
                <w:b/>
                <w:bCs/>
                <w:spacing w:val="-4"/>
              </w:rPr>
              <w:t xml:space="preserve"> </w:t>
            </w:r>
            <w:r w:rsidR="00602FCA" w:rsidRPr="5D186CFF">
              <w:t>Director &amp; Deputy Director of Studies for MBChB</w:t>
            </w:r>
            <w:r w:rsidR="00602FCA">
              <w:rPr>
                <w:bCs/>
              </w:rPr>
              <w:t>;</w:t>
            </w:r>
            <w:r w:rsidR="00602FCA" w:rsidRPr="5D186CFF">
              <w:t xml:space="preserve"> Director of Studies for </w:t>
            </w:r>
            <w:r w:rsidR="006601A0" w:rsidRPr="5D186CFF">
              <w:t xml:space="preserve">Sports and Exercise Science </w:t>
            </w:r>
            <w:r w:rsidR="001D532B">
              <w:rPr>
                <w:bCs/>
              </w:rPr>
              <w:t>(</w:t>
            </w:r>
            <w:r w:rsidR="00602FCA" w:rsidRPr="5D186CFF">
              <w:t>SaES</w:t>
            </w:r>
            <w:r w:rsidR="001D532B">
              <w:rPr>
                <w:bCs/>
              </w:rPr>
              <w:t>)</w:t>
            </w:r>
            <w:r w:rsidR="00602FCA">
              <w:rPr>
                <w:bCs/>
              </w:rPr>
              <w:t xml:space="preserve">; </w:t>
            </w:r>
            <w:r w:rsidR="0004312E" w:rsidRPr="5D186CFF">
              <w:t xml:space="preserve">Co-Directors of Primary Care; </w:t>
            </w:r>
            <w:r w:rsidR="5C120CD5" w:rsidRPr="5D186CFF">
              <w:t>Professional Service (</w:t>
            </w:r>
            <w:r w:rsidR="00602FCA" w:rsidRPr="5D186CFF">
              <w:t>PS</w:t>
            </w:r>
            <w:r w:rsidR="00934DA5" w:rsidRPr="5D186CFF">
              <w:t>)</w:t>
            </w:r>
            <w:r w:rsidR="00602FCA" w:rsidRPr="5D186CFF">
              <w:t xml:space="preserve"> &amp; academic leads of Admissions, Assessment, Quality Assurance, Fitness to Practise, Appeals and Complaints; students</w:t>
            </w:r>
            <w:r w:rsidR="00913D65">
              <w:rPr>
                <w:bCs/>
              </w:rPr>
              <w:t>;</w:t>
            </w:r>
            <w:r w:rsidR="00602FCA" w:rsidRPr="5D186CFF">
              <w:t xml:space="preserve"> professional services staff within Lancaster Medical School</w:t>
            </w:r>
            <w:r w:rsidR="00913D65">
              <w:rPr>
                <w:bCs/>
              </w:rPr>
              <w:t>;</w:t>
            </w:r>
            <w:r w:rsidR="00602FCA" w:rsidRPr="00602FCA">
              <w:rPr>
                <w:bCs/>
              </w:rPr>
              <w:t xml:space="preserve"> </w:t>
            </w:r>
            <w:r w:rsidR="00534FA6" w:rsidRPr="5D186CFF">
              <w:t>the Head</w:t>
            </w:r>
            <w:r w:rsidR="006361FD" w:rsidRPr="5D186CFF">
              <w:t xml:space="preserve"> / Deputy Head</w:t>
            </w:r>
            <w:r w:rsidR="00534FA6" w:rsidRPr="5D186CFF">
              <w:t xml:space="preserve"> of School; </w:t>
            </w:r>
            <w:r w:rsidR="00602FCA" w:rsidRPr="5D186CFF">
              <w:t>the Faculty Office and central professional services divisions</w:t>
            </w:r>
            <w:r w:rsidR="00913D65">
              <w:rPr>
                <w:bCs/>
              </w:rPr>
              <w:t>;</w:t>
            </w:r>
            <w:r w:rsidR="00602FCA" w:rsidRPr="5D186CFF">
              <w:t xml:space="preserve"> Student </w:t>
            </w:r>
            <w:r w:rsidR="00913D65" w:rsidRPr="5D186CFF">
              <w:t xml:space="preserve">Wellbeing &amp; Support; </w:t>
            </w:r>
            <w:r w:rsidR="00602FCA" w:rsidRPr="5D186CFF">
              <w:t xml:space="preserve">Student &amp; Education Services and Facilities. Colleagues involved in undergraduate processes elsewhere in the University, with essential liaison with the </w:t>
            </w:r>
            <w:r w:rsidR="001D532B" w:rsidRPr="5D186CFF">
              <w:t xml:space="preserve">University-wide </w:t>
            </w:r>
            <w:r w:rsidR="33D0BE82" w:rsidRPr="5D186CFF">
              <w:t>s</w:t>
            </w:r>
            <w:r w:rsidR="4E17B585">
              <w:t>trategic developments</w:t>
            </w:r>
            <w:r w:rsidR="24C59ED9" w:rsidRPr="5D186CFF">
              <w:t>.</w:t>
            </w:r>
          </w:p>
          <w:p w14:paraId="4637331E" w14:textId="77777777" w:rsidR="002F2BC0" w:rsidRDefault="40475419" w:rsidP="009F1A9A">
            <w:pPr>
              <w:pStyle w:val="TableParagraph"/>
              <w:tabs>
                <w:tab w:val="left" w:pos="614"/>
              </w:tabs>
              <w:spacing w:after="120"/>
              <w:ind w:left="187" w:right="906"/>
              <w:rPr>
                <w:bCs/>
              </w:rPr>
            </w:pPr>
            <w:r w:rsidRPr="001B03B5">
              <w:rPr>
                <w:b/>
                <w:bCs/>
              </w:rPr>
              <w:t>External:</w:t>
            </w:r>
            <w:r w:rsidRPr="001B03B5">
              <w:rPr>
                <w:b/>
                <w:bCs/>
                <w:spacing w:val="-4"/>
              </w:rPr>
              <w:t xml:space="preserve"> </w:t>
            </w:r>
            <w:r w:rsidR="00AF2B91" w:rsidRPr="00364253">
              <w:rPr>
                <w:bCs/>
              </w:rPr>
              <w:t xml:space="preserve">Placement </w:t>
            </w:r>
            <w:r w:rsidR="002447A4">
              <w:rPr>
                <w:bCs/>
              </w:rPr>
              <w:t>p</w:t>
            </w:r>
            <w:r w:rsidR="00AF2B91" w:rsidRPr="00364253">
              <w:rPr>
                <w:bCs/>
              </w:rPr>
              <w:t xml:space="preserve">roviders, </w:t>
            </w:r>
            <w:r w:rsidR="002447A4">
              <w:rPr>
                <w:bCs/>
              </w:rPr>
              <w:t>e.g.</w:t>
            </w:r>
            <w:r w:rsidR="00AF2B91" w:rsidRPr="00364253">
              <w:rPr>
                <w:bCs/>
              </w:rPr>
              <w:t xml:space="preserve"> educational supervisors</w:t>
            </w:r>
            <w:r w:rsidR="00364253">
              <w:rPr>
                <w:bCs/>
              </w:rPr>
              <w:t xml:space="preserve"> </w:t>
            </w:r>
            <w:r w:rsidR="00AF2B91" w:rsidRPr="00364253">
              <w:rPr>
                <w:bCs/>
              </w:rPr>
              <w:t>in NHS Trusts, GP Practices</w:t>
            </w:r>
            <w:r w:rsidR="002447A4">
              <w:rPr>
                <w:bCs/>
              </w:rPr>
              <w:t>; our regulators,</w:t>
            </w:r>
            <w:r w:rsidR="00AF2B91" w:rsidRPr="00364253">
              <w:rPr>
                <w:bCs/>
              </w:rPr>
              <w:t xml:space="preserve"> </w:t>
            </w:r>
            <w:r w:rsidR="002447A4">
              <w:rPr>
                <w:bCs/>
              </w:rPr>
              <w:t>t</w:t>
            </w:r>
            <w:r w:rsidR="00E8770A">
              <w:rPr>
                <w:bCs/>
              </w:rPr>
              <w:t xml:space="preserve">he </w:t>
            </w:r>
            <w:r w:rsidR="00AF2B91" w:rsidRPr="00364253">
              <w:rPr>
                <w:bCs/>
              </w:rPr>
              <w:t xml:space="preserve">General Medical Council </w:t>
            </w:r>
            <w:r w:rsidR="00E8770A">
              <w:rPr>
                <w:bCs/>
              </w:rPr>
              <w:t>(GMC)</w:t>
            </w:r>
            <w:r w:rsidR="00AF2B91" w:rsidRPr="00364253">
              <w:rPr>
                <w:bCs/>
              </w:rPr>
              <w:t xml:space="preserve">, </w:t>
            </w:r>
            <w:r w:rsidR="00E8770A">
              <w:rPr>
                <w:bCs/>
              </w:rPr>
              <w:t xml:space="preserve">NHS </w:t>
            </w:r>
            <w:r w:rsidR="00AF2B91" w:rsidRPr="00364253">
              <w:rPr>
                <w:bCs/>
              </w:rPr>
              <w:t>or</w:t>
            </w:r>
            <w:r w:rsidR="00AF2B91">
              <w:t xml:space="preserve">ganisations </w:t>
            </w:r>
            <w:r w:rsidR="00531838">
              <w:t xml:space="preserve">including </w:t>
            </w:r>
            <w:r w:rsidR="00AF2B91" w:rsidRPr="008D4CE4">
              <w:t>NHS</w:t>
            </w:r>
            <w:r w:rsidR="00531838">
              <w:t xml:space="preserve">-England </w:t>
            </w:r>
            <w:r w:rsidR="00AF2B91" w:rsidRPr="008D4CE4">
              <w:t>Workforce, Training and Education</w:t>
            </w:r>
            <w:r w:rsidR="00AF2B91">
              <w:t xml:space="preserve"> (</w:t>
            </w:r>
            <w:r w:rsidR="00AF2B91" w:rsidRPr="008D4CE4">
              <w:t>NHS</w:t>
            </w:r>
            <w:r w:rsidR="00531838">
              <w:t xml:space="preserve">-E </w:t>
            </w:r>
            <w:r w:rsidR="00AF2B91" w:rsidRPr="008D4CE4">
              <w:t>WTE</w:t>
            </w:r>
            <w:r w:rsidR="00531838">
              <w:t>)</w:t>
            </w:r>
            <w:r w:rsidR="00AF2B91">
              <w:t xml:space="preserve">, </w:t>
            </w:r>
            <w:r w:rsidR="00AF2B91" w:rsidRPr="008D4CE4">
              <w:t>Foundation Schools</w:t>
            </w:r>
            <w:r w:rsidR="00AF2B91">
              <w:t xml:space="preserve">, </w:t>
            </w:r>
            <w:r w:rsidR="002447A4">
              <w:t xml:space="preserve">the </w:t>
            </w:r>
            <w:r w:rsidR="00AF2B91" w:rsidRPr="008D4CE4">
              <w:t>UK Foundation Programme (UKFPO)</w:t>
            </w:r>
            <w:r w:rsidR="00AF2B91">
              <w:t xml:space="preserve">, the </w:t>
            </w:r>
            <w:r w:rsidR="00AF2B91" w:rsidRPr="008D4CE4">
              <w:t xml:space="preserve">Office </w:t>
            </w:r>
            <w:r w:rsidR="002447A4">
              <w:t>for Students (OfS);</w:t>
            </w:r>
            <w:r w:rsidR="002447A4" w:rsidRPr="00364253">
              <w:rPr>
                <w:bCs/>
              </w:rPr>
              <w:t xml:space="preserve"> </w:t>
            </w:r>
            <w:r w:rsidR="002447A4">
              <w:rPr>
                <w:bCs/>
              </w:rPr>
              <w:t>o</w:t>
            </w:r>
            <w:r w:rsidR="002447A4" w:rsidRPr="00364253">
              <w:rPr>
                <w:bCs/>
              </w:rPr>
              <w:t xml:space="preserve">ther </w:t>
            </w:r>
            <w:r w:rsidR="002447A4">
              <w:rPr>
                <w:bCs/>
              </w:rPr>
              <w:t>HEIs</w:t>
            </w:r>
            <w:r w:rsidR="002447A4" w:rsidRPr="00364253">
              <w:rPr>
                <w:bCs/>
              </w:rPr>
              <w:t>,</w:t>
            </w:r>
            <w:r w:rsidR="002447A4">
              <w:rPr>
                <w:bCs/>
              </w:rPr>
              <w:t xml:space="preserve"> and the Medical Schools’ Council (MSC).</w:t>
            </w:r>
          </w:p>
          <w:p w14:paraId="739E1BB8" w14:textId="08165CED" w:rsidR="002447A4" w:rsidRPr="001B03B5" w:rsidRDefault="008E56A6" w:rsidP="009F1A9A">
            <w:pPr>
              <w:pStyle w:val="TableParagraph"/>
              <w:tabs>
                <w:tab w:val="left" w:pos="614"/>
              </w:tabs>
              <w:spacing w:after="120"/>
              <w:ind w:left="187" w:right="906"/>
            </w:pPr>
            <w:r>
              <w:t>Planned oversight of Apprenticeship development for MBChB (as part of NHS England’s government endorsed NHS</w:t>
            </w:r>
            <w:r w:rsidR="00A4712A">
              <w:t>E</w:t>
            </w:r>
            <w:r>
              <w:t xml:space="preserve"> Long Term Workforce Plan), with crucial interface with Ofsted and development / maintenance of regulatory framework.</w:t>
            </w:r>
          </w:p>
        </w:tc>
      </w:tr>
      <w:tr w:rsidR="002F2BC0" w:rsidRPr="001B03B5" w14:paraId="739E1BCA" w14:textId="77777777" w:rsidTr="3E75E6E3">
        <w:trPr>
          <w:trHeight w:val="5800"/>
        </w:trPr>
        <w:tc>
          <w:tcPr>
            <w:tcW w:w="9780" w:type="dxa"/>
            <w:gridSpan w:val="2"/>
          </w:tcPr>
          <w:p w14:paraId="739E1BBA" w14:textId="77777777" w:rsidR="002F2BC0" w:rsidRPr="001B03B5" w:rsidRDefault="00FD181E" w:rsidP="00CF49DE">
            <w:pPr>
              <w:pStyle w:val="TableParagraph"/>
              <w:spacing w:after="120"/>
              <w:ind w:left="220"/>
              <w:rPr>
                <w:b/>
              </w:rPr>
            </w:pPr>
            <w:r w:rsidRPr="001B03B5">
              <w:rPr>
                <w:b/>
              </w:rPr>
              <w:lastRenderedPageBreak/>
              <w:t>Major</w:t>
            </w:r>
            <w:r w:rsidRPr="001B03B5">
              <w:rPr>
                <w:b/>
                <w:spacing w:val="-2"/>
              </w:rPr>
              <w:t xml:space="preserve"> Duties:</w:t>
            </w:r>
          </w:p>
          <w:p w14:paraId="7356A162" w14:textId="3E0D3E94" w:rsidR="00CF0517" w:rsidRDefault="00CF0517" w:rsidP="00470BBE">
            <w:pPr>
              <w:pStyle w:val="TableParagraph"/>
              <w:tabs>
                <w:tab w:val="left" w:pos="614"/>
              </w:tabs>
              <w:spacing w:after="120"/>
              <w:ind w:left="187"/>
            </w:pPr>
            <w:r w:rsidRPr="001B03B5">
              <w:t xml:space="preserve">The role holder, working closely with a range of colleagues including, </w:t>
            </w:r>
            <w:r w:rsidRPr="00470BBE">
              <w:t>inter alia</w:t>
            </w:r>
            <w:r w:rsidRPr="001B03B5">
              <w:t xml:space="preserve">, the School </w:t>
            </w:r>
            <w:r w:rsidR="00470BBE">
              <w:t>M</w:t>
            </w:r>
            <w:r w:rsidRPr="001B03B5">
              <w:t xml:space="preserve">anager, </w:t>
            </w:r>
            <w:r w:rsidRPr="00CF0517">
              <w:t>S</w:t>
            </w:r>
            <w:r>
              <w:t>aES &amp; MBChB</w:t>
            </w:r>
            <w:r w:rsidRPr="00CF0517">
              <w:t xml:space="preserve"> Programme Officer</w:t>
            </w:r>
            <w:r>
              <w:t>s</w:t>
            </w:r>
            <w:r w:rsidRPr="00CF0517">
              <w:t>, Primary Care Officer</w:t>
            </w:r>
            <w:r>
              <w:t>,</w:t>
            </w:r>
            <w:r w:rsidRPr="00CF0517">
              <w:t xml:space="preserve"> </w:t>
            </w:r>
            <w:r w:rsidRPr="001B03B5">
              <w:t xml:space="preserve">the </w:t>
            </w:r>
            <w:r>
              <w:t xml:space="preserve">Directors/Deputy Director of Studies for the MBChB &amp; SaES, </w:t>
            </w:r>
            <w:r w:rsidR="00DB4CC4">
              <w:t xml:space="preserve">the Co-Directors of Primary Care, </w:t>
            </w:r>
            <w:r>
              <w:t>the a</w:t>
            </w:r>
            <w:r w:rsidRPr="001B03B5">
              <w:t xml:space="preserve">cademic </w:t>
            </w:r>
            <w:r>
              <w:t xml:space="preserve">&amp; professional services membership of the </w:t>
            </w:r>
            <w:r w:rsidR="008E6D28">
              <w:t xml:space="preserve">School Learning &amp; </w:t>
            </w:r>
            <w:r w:rsidR="00334B62">
              <w:t>T</w:t>
            </w:r>
            <w:r w:rsidR="008E6D28">
              <w:t>eaching Committees</w:t>
            </w:r>
            <w:r>
              <w:t xml:space="preserve"> </w:t>
            </w:r>
            <w:r w:rsidR="008E6D28">
              <w:t xml:space="preserve">and Clinical Collaboration </w:t>
            </w:r>
            <w:r>
              <w:t>Committees</w:t>
            </w:r>
            <w:r w:rsidRPr="001B03B5">
              <w:t>, will provide</w:t>
            </w:r>
            <w:r w:rsidRPr="00470BBE">
              <w:t xml:space="preserve"> </w:t>
            </w:r>
            <w:r w:rsidRPr="001B03B5">
              <w:t>effective</w:t>
            </w:r>
            <w:r w:rsidRPr="00470BBE">
              <w:t xml:space="preserve"> </w:t>
            </w:r>
            <w:r w:rsidRPr="001B03B5">
              <w:t>management</w:t>
            </w:r>
            <w:r w:rsidRPr="00470BBE">
              <w:t xml:space="preserve"> of </w:t>
            </w:r>
            <w:r w:rsidR="000950FF" w:rsidRPr="00470BBE">
              <w:t>curricular delivery requirements</w:t>
            </w:r>
            <w:r w:rsidRPr="00470BBE">
              <w:t xml:space="preserve"> for all undergraduate programmes offered by </w:t>
            </w:r>
            <w:r w:rsidRPr="001B03B5">
              <w:t>Lancaster</w:t>
            </w:r>
            <w:r w:rsidRPr="00470BBE">
              <w:t xml:space="preserve"> </w:t>
            </w:r>
            <w:r w:rsidRPr="001B03B5">
              <w:t>Medical</w:t>
            </w:r>
            <w:r w:rsidRPr="00470BBE">
              <w:t xml:space="preserve"> </w:t>
            </w:r>
            <w:r w:rsidRPr="001B03B5">
              <w:t>School</w:t>
            </w:r>
            <w:r w:rsidRPr="00470BBE">
              <w:t xml:space="preserve"> </w:t>
            </w:r>
            <w:r w:rsidRPr="001B03B5">
              <w:t>(LMS).</w:t>
            </w:r>
            <w:r w:rsidRPr="00470BBE">
              <w:t xml:space="preserve"> </w:t>
            </w:r>
            <w:r w:rsidR="13514CCC" w:rsidRPr="00470BBE">
              <w:t xml:space="preserve"> They will lead the professional services teams involved in programme delivery and support the academic directors in strategic </w:t>
            </w:r>
            <w:r w:rsidR="0D6EE88A" w:rsidRPr="00470BBE">
              <w:t>and partnership developments.</w:t>
            </w:r>
            <w:r w:rsidR="6CF84DD5" w:rsidRPr="00470BBE">
              <w:t xml:space="preserve"> The academic directors may have additional </w:t>
            </w:r>
            <w:r w:rsidR="2B9D3307" w:rsidRPr="00470BBE">
              <w:t>clinical</w:t>
            </w:r>
            <w:r w:rsidR="6CF84DD5" w:rsidRPr="00470BBE">
              <w:t xml:space="preserve"> responsibilities taking them away from Medial School business; this role will lead on </w:t>
            </w:r>
            <w:r w:rsidR="1738A046" w:rsidRPr="00470BBE">
              <w:t xml:space="preserve">programme related </w:t>
            </w:r>
            <w:r w:rsidR="6CF84DD5">
              <w:t xml:space="preserve">decision making </w:t>
            </w:r>
            <w:r w:rsidR="03100682">
              <w:t xml:space="preserve">(in consultation with the School Manager) </w:t>
            </w:r>
            <w:r w:rsidR="6CF84DD5" w:rsidRPr="00470BBE">
              <w:t>when the academic lead is</w:t>
            </w:r>
            <w:r w:rsidR="61B82BBD" w:rsidRPr="00470BBE">
              <w:t xml:space="preserve"> unavailable.</w:t>
            </w:r>
            <w:r w:rsidR="6CF84DD5" w:rsidRPr="00470BBE">
              <w:t xml:space="preserve"> </w:t>
            </w:r>
          </w:p>
          <w:p w14:paraId="041B42F9" w14:textId="3086202D" w:rsidR="5D186CFF" w:rsidRDefault="5D186CFF" w:rsidP="5D186CFF">
            <w:pPr>
              <w:pStyle w:val="TableParagraph"/>
              <w:spacing w:after="120"/>
              <w:ind w:left="220" w:right="51"/>
            </w:pPr>
          </w:p>
          <w:p w14:paraId="15F52314" w14:textId="10A48C26" w:rsidR="008A6696" w:rsidRPr="00260364" w:rsidRDefault="008A6696" w:rsidP="008A6696">
            <w:pPr>
              <w:pStyle w:val="TableParagraph"/>
              <w:spacing w:after="120"/>
              <w:ind w:left="220"/>
              <w:jc w:val="both"/>
              <w:rPr>
                <w:b/>
                <w:bCs/>
              </w:rPr>
            </w:pPr>
            <w:r>
              <w:rPr>
                <w:b/>
                <w:bCs/>
              </w:rPr>
              <w:t>Administration</w:t>
            </w:r>
          </w:p>
          <w:p w14:paraId="1EC62FDA" w14:textId="660C0794" w:rsidR="009F696B" w:rsidRPr="001B03B5" w:rsidRDefault="3148A496" w:rsidP="009F696B">
            <w:pPr>
              <w:pStyle w:val="ListParagraph"/>
              <w:numPr>
                <w:ilvl w:val="0"/>
                <w:numId w:val="2"/>
              </w:numPr>
              <w:tabs>
                <w:tab w:val="left" w:pos="913"/>
              </w:tabs>
              <w:spacing w:after="120"/>
              <w:ind w:right="368"/>
            </w:pPr>
            <w:r>
              <w:t xml:space="preserve"> In collaboration with</w:t>
            </w:r>
            <w:r w:rsidR="009F696B">
              <w:t xml:space="preserve"> the Directors / Deputy Director of Studies for the MBChB &amp; SaES</w:t>
            </w:r>
            <w:r w:rsidR="00C153A9">
              <w:t xml:space="preserve"> programmes</w:t>
            </w:r>
            <w:r w:rsidR="009F696B">
              <w:t xml:space="preserve">, </w:t>
            </w:r>
            <w:r w:rsidR="00DB4CC4">
              <w:t xml:space="preserve">Co-Directors of Primary Care, </w:t>
            </w:r>
            <w:r w:rsidR="009F696B">
              <w:t>the Head</w:t>
            </w:r>
            <w:r w:rsidR="00334B62">
              <w:t xml:space="preserve"> / Deputy Head</w:t>
            </w:r>
            <w:r w:rsidR="009F696B">
              <w:t xml:space="preserve"> of </w:t>
            </w:r>
            <w:bookmarkStart w:id="4" w:name="_Int_NTvIEZhp"/>
            <w:proofErr w:type="gramStart"/>
            <w:r w:rsidR="009F696B">
              <w:t>School</w:t>
            </w:r>
            <w:bookmarkEnd w:id="4"/>
            <w:proofErr w:type="gramEnd"/>
            <w:r w:rsidR="009F696B">
              <w:t xml:space="preserve"> and the School Manager</w:t>
            </w:r>
            <w:r w:rsidR="008F3DAD">
              <w:t>,</w:t>
            </w:r>
            <w:r w:rsidR="009F696B">
              <w:t xml:space="preserve"> along with other colleagues, </w:t>
            </w:r>
            <w:r w:rsidR="109B172F">
              <w:t>overse</w:t>
            </w:r>
            <w:r w:rsidR="2583DC12">
              <w:t>e the</w:t>
            </w:r>
            <w:r w:rsidR="009F696B">
              <w:t xml:space="preserve"> efficient and effective management and administration of undergraduate curricular </w:t>
            </w:r>
            <w:r w:rsidR="008F3DAD">
              <w:t xml:space="preserve">content development, </w:t>
            </w:r>
            <w:bookmarkStart w:id="5" w:name="_Int_joeCOF0y"/>
            <w:r w:rsidR="008F3DAD">
              <w:t>review</w:t>
            </w:r>
            <w:bookmarkEnd w:id="5"/>
            <w:r w:rsidR="008F3DAD">
              <w:t xml:space="preserve"> and delivery </w:t>
            </w:r>
            <w:r w:rsidR="009F696B">
              <w:t xml:space="preserve">processes. </w:t>
            </w:r>
          </w:p>
          <w:p w14:paraId="342671D2" w14:textId="439BA3B4" w:rsidR="009F696B" w:rsidRPr="001B03B5" w:rsidRDefault="009F696B" w:rsidP="009F696B">
            <w:pPr>
              <w:pStyle w:val="ListParagraph"/>
              <w:numPr>
                <w:ilvl w:val="0"/>
                <w:numId w:val="2"/>
              </w:numPr>
              <w:tabs>
                <w:tab w:val="left" w:pos="913"/>
              </w:tabs>
              <w:spacing w:after="120"/>
              <w:ind w:right="368"/>
            </w:pPr>
            <w:r>
              <w:t xml:space="preserve">Ensure delivery of an effective administrative support service for </w:t>
            </w:r>
            <w:r w:rsidR="00C153A9">
              <w:t>undergraduate curricular content</w:t>
            </w:r>
            <w:r w:rsidR="008F3DAD">
              <w:t xml:space="preserve"> development, </w:t>
            </w:r>
            <w:bookmarkStart w:id="6" w:name="_Int_ZoPATDLc"/>
            <w:r w:rsidR="008F3DAD">
              <w:t>review</w:t>
            </w:r>
            <w:bookmarkEnd w:id="6"/>
            <w:r w:rsidR="00C153A9">
              <w:t xml:space="preserve"> and delivery</w:t>
            </w:r>
            <w:r>
              <w:t xml:space="preserve"> processes. </w:t>
            </w:r>
          </w:p>
          <w:p w14:paraId="41E964E6" w14:textId="0545A196" w:rsidR="009F696B" w:rsidRPr="001B03B5" w:rsidRDefault="009F696B" w:rsidP="009F696B">
            <w:pPr>
              <w:pStyle w:val="ListParagraph"/>
              <w:numPr>
                <w:ilvl w:val="0"/>
                <w:numId w:val="2"/>
              </w:numPr>
              <w:tabs>
                <w:tab w:val="left" w:pos="913"/>
              </w:tabs>
              <w:spacing w:after="120"/>
              <w:ind w:right="368"/>
            </w:pPr>
            <w:r>
              <w:t xml:space="preserve">To be responsible for oversight of </w:t>
            </w:r>
            <w:r w:rsidR="00C153A9">
              <w:t>undergraduate curricular</w:t>
            </w:r>
            <w:r>
              <w:t xml:space="preserve"> </w:t>
            </w:r>
            <w:r w:rsidR="008F3DAD">
              <w:t xml:space="preserve">content development, </w:t>
            </w:r>
            <w:bookmarkStart w:id="7" w:name="_Int_2nXZhTgS"/>
            <w:r w:rsidR="008F3DAD">
              <w:t>review</w:t>
            </w:r>
            <w:bookmarkEnd w:id="7"/>
            <w:r w:rsidR="008F3DAD">
              <w:t xml:space="preserve"> and delivery </w:t>
            </w:r>
            <w:r>
              <w:t xml:space="preserve">processes, with policies and procedures under regular review, and maintenance of records in line with records retention schedules and </w:t>
            </w:r>
            <w:r w:rsidR="58D7A516">
              <w:t>GDPR (General Data Protection Regulation)</w:t>
            </w:r>
            <w:r>
              <w:t xml:space="preserve">, providing routine and bespoke reports as required. </w:t>
            </w:r>
          </w:p>
          <w:p w14:paraId="31D09CB4" w14:textId="2C77F695" w:rsidR="009F696B" w:rsidRPr="001B03B5" w:rsidRDefault="009F696B" w:rsidP="009F696B">
            <w:pPr>
              <w:pStyle w:val="ListParagraph"/>
              <w:numPr>
                <w:ilvl w:val="0"/>
                <w:numId w:val="2"/>
              </w:numPr>
              <w:tabs>
                <w:tab w:val="left" w:pos="913"/>
              </w:tabs>
              <w:spacing w:after="120"/>
              <w:ind w:right="368"/>
            </w:pPr>
            <w:r>
              <w:t xml:space="preserve">Liaise with colleagues in this university and </w:t>
            </w:r>
            <w:r w:rsidR="495D981E">
              <w:t xml:space="preserve">across the Higher Education sector (&amp; where necessary, regulatory bodies), </w:t>
            </w:r>
            <w:r>
              <w:t xml:space="preserve">who are involved in </w:t>
            </w:r>
            <w:r w:rsidR="00C153A9">
              <w:t xml:space="preserve">undergraduate curricular content </w:t>
            </w:r>
            <w:r w:rsidR="008F3DAD">
              <w:t xml:space="preserve">generation </w:t>
            </w:r>
            <w:r w:rsidR="00C153A9">
              <w:t xml:space="preserve">and delivery </w:t>
            </w:r>
            <w:r>
              <w:t xml:space="preserve">processes to ensure the dissemination of effective practice. </w:t>
            </w:r>
          </w:p>
          <w:p w14:paraId="2B18745E" w14:textId="2E1E2C6E" w:rsidR="009F696B" w:rsidRPr="001B03B5" w:rsidRDefault="009F696B" w:rsidP="009F696B">
            <w:pPr>
              <w:pStyle w:val="ListParagraph"/>
              <w:numPr>
                <w:ilvl w:val="0"/>
                <w:numId w:val="2"/>
              </w:numPr>
              <w:tabs>
                <w:tab w:val="left" w:pos="913"/>
              </w:tabs>
              <w:spacing w:after="120"/>
              <w:ind w:right="368"/>
            </w:pPr>
            <w:r>
              <w:t>Coordinate and prepare material for relevant reviews, audits and returns</w:t>
            </w:r>
            <w:r w:rsidR="25BC8A60">
              <w:t>,</w:t>
            </w:r>
            <w:r w:rsidR="25BC8A60" w:rsidRPr="3E75E6E3">
              <w:rPr>
                <w:rFonts w:asciiTheme="minorHAnsi" w:eastAsiaTheme="minorEastAsia" w:hAnsiTheme="minorHAnsi" w:cstheme="minorBidi"/>
              </w:rPr>
              <w:t xml:space="preserve"> including any interaction with external regulatory bodies (e.g. GMC)</w:t>
            </w:r>
            <w:r w:rsidRPr="3E75E6E3">
              <w:rPr>
                <w:rFonts w:asciiTheme="minorHAnsi" w:eastAsiaTheme="minorEastAsia" w:hAnsiTheme="minorHAnsi" w:cstheme="minorBidi"/>
              </w:rPr>
              <w:t xml:space="preserve">. </w:t>
            </w:r>
          </w:p>
          <w:p w14:paraId="6434FEDB" w14:textId="7CE262A3" w:rsidR="009F696B" w:rsidRPr="001B03B5" w:rsidRDefault="6754EFE8" w:rsidP="009F696B">
            <w:pPr>
              <w:pStyle w:val="ListParagraph"/>
              <w:numPr>
                <w:ilvl w:val="0"/>
                <w:numId w:val="2"/>
              </w:numPr>
              <w:tabs>
                <w:tab w:val="left" w:pos="913"/>
              </w:tabs>
              <w:spacing w:after="120"/>
              <w:ind w:right="846"/>
            </w:pPr>
            <w:r w:rsidRPr="001B03B5">
              <w:t xml:space="preserve">In collaboration with the Quality Manager, </w:t>
            </w:r>
            <w:r w:rsidR="04C81591" w:rsidRPr="001B03B5">
              <w:t>u</w:t>
            </w:r>
            <w:r w:rsidR="009F696B" w:rsidRPr="001B03B5">
              <w:t>se</w:t>
            </w:r>
            <w:r w:rsidR="009F696B" w:rsidRPr="001B03B5">
              <w:rPr>
                <w:spacing w:val="-2"/>
              </w:rPr>
              <w:t xml:space="preserve"> </w:t>
            </w:r>
            <w:r w:rsidR="009F696B" w:rsidRPr="001B03B5">
              <w:t>data</w:t>
            </w:r>
            <w:r w:rsidR="009F696B" w:rsidRPr="001B03B5">
              <w:rPr>
                <w:spacing w:val="-5"/>
              </w:rPr>
              <w:t xml:space="preserve"> </w:t>
            </w:r>
            <w:r w:rsidR="009F696B" w:rsidRPr="001B03B5">
              <w:t>to</w:t>
            </w:r>
            <w:r w:rsidR="009F696B" w:rsidRPr="001B03B5">
              <w:rPr>
                <w:spacing w:val="-2"/>
              </w:rPr>
              <w:t xml:space="preserve"> </w:t>
            </w:r>
            <w:r w:rsidR="009F696B" w:rsidRPr="001B03B5">
              <w:t>undertake</w:t>
            </w:r>
            <w:r w:rsidR="009F696B" w:rsidRPr="001B03B5">
              <w:rPr>
                <w:spacing w:val="-2"/>
              </w:rPr>
              <w:t xml:space="preserve"> </w:t>
            </w:r>
            <w:r w:rsidR="009F696B" w:rsidRPr="001B03B5">
              <w:t>analysis/tracking,</w:t>
            </w:r>
            <w:r w:rsidR="009F696B" w:rsidRPr="001B03B5">
              <w:rPr>
                <w:spacing w:val="-3"/>
              </w:rPr>
              <w:t xml:space="preserve"> </w:t>
            </w:r>
            <w:r w:rsidR="009F696B" w:rsidRPr="001B03B5">
              <w:t>report</w:t>
            </w:r>
            <w:r w:rsidR="009F696B" w:rsidRPr="001B03B5">
              <w:rPr>
                <w:spacing w:val="-2"/>
              </w:rPr>
              <w:t xml:space="preserve"> </w:t>
            </w:r>
            <w:r w:rsidR="009F696B" w:rsidRPr="001B03B5">
              <w:t>findings</w:t>
            </w:r>
            <w:r w:rsidR="009F696B" w:rsidRPr="001B03B5">
              <w:rPr>
                <w:spacing w:val="-3"/>
              </w:rPr>
              <w:t xml:space="preserve"> </w:t>
            </w:r>
            <w:r w:rsidR="009F696B" w:rsidRPr="001B03B5">
              <w:t>and</w:t>
            </w:r>
            <w:r w:rsidR="009F696B" w:rsidRPr="001B03B5">
              <w:rPr>
                <w:spacing w:val="-4"/>
              </w:rPr>
              <w:t xml:space="preserve"> </w:t>
            </w:r>
            <w:r w:rsidR="009F696B" w:rsidRPr="001B03B5">
              <w:t>make</w:t>
            </w:r>
            <w:r w:rsidR="009F696B" w:rsidRPr="001B03B5">
              <w:rPr>
                <w:spacing w:val="-2"/>
              </w:rPr>
              <w:t xml:space="preserve"> </w:t>
            </w:r>
            <w:r w:rsidR="009F696B" w:rsidRPr="001B03B5">
              <w:t>recommendations</w:t>
            </w:r>
            <w:r w:rsidR="009F696B" w:rsidRPr="001B03B5">
              <w:rPr>
                <w:spacing w:val="-3"/>
              </w:rPr>
              <w:t xml:space="preserve"> </w:t>
            </w:r>
            <w:r w:rsidR="009F696B" w:rsidRPr="001B03B5">
              <w:t>for</w:t>
            </w:r>
            <w:r w:rsidR="009F696B" w:rsidRPr="001B03B5">
              <w:rPr>
                <w:spacing w:val="-3"/>
              </w:rPr>
              <w:t xml:space="preserve"> </w:t>
            </w:r>
            <w:r w:rsidR="009F696B" w:rsidRPr="001B03B5">
              <w:t xml:space="preserve">the improvement of </w:t>
            </w:r>
            <w:r w:rsidR="00C153A9">
              <w:t xml:space="preserve">undergraduate curricular content </w:t>
            </w:r>
            <w:r w:rsidR="008F3DAD">
              <w:t xml:space="preserve">generation </w:t>
            </w:r>
            <w:r w:rsidR="00C153A9">
              <w:t>and delivery</w:t>
            </w:r>
            <w:r w:rsidR="009F696B" w:rsidRPr="001B03B5">
              <w:t xml:space="preserve"> processes.</w:t>
            </w:r>
          </w:p>
          <w:p w14:paraId="6C787EAE" w14:textId="4C324370" w:rsidR="0023503D" w:rsidRDefault="009F696B" w:rsidP="009F696B">
            <w:pPr>
              <w:pStyle w:val="TableParagraph"/>
              <w:numPr>
                <w:ilvl w:val="0"/>
                <w:numId w:val="2"/>
              </w:numPr>
              <w:tabs>
                <w:tab w:val="left" w:pos="806"/>
              </w:tabs>
              <w:spacing w:after="120"/>
              <w:ind w:right="380"/>
            </w:pPr>
            <w:r>
              <w:t>Liaise with the Directors</w:t>
            </w:r>
            <w:r w:rsidR="00C153A9">
              <w:t>/Deputy Director</w:t>
            </w:r>
            <w:r>
              <w:t xml:space="preserve"> of </w:t>
            </w:r>
            <w:r w:rsidR="00C153A9">
              <w:t>Studies</w:t>
            </w:r>
            <w:r>
              <w:t>, Head</w:t>
            </w:r>
            <w:r w:rsidR="008F3DAD">
              <w:t xml:space="preserve">/Deputy Head </w:t>
            </w:r>
            <w:r>
              <w:t xml:space="preserve">of School, School </w:t>
            </w:r>
            <w:bookmarkStart w:id="8" w:name="_Int_xW4sP7Ie"/>
            <w:r>
              <w:t>Manager</w:t>
            </w:r>
            <w:bookmarkEnd w:id="8"/>
            <w:r>
              <w:t xml:space="preserve"> and other </w:t>
            </w:r>
            <w:r w:rsidR="5040406F">
              <w:t xml:space="preserve">senior </w:t>
            </w:r>
            <w:r>
              <w:t>colleagues to ensure regular horizon scanning is performed to determine what regulatory or policy changes may need to be implemented, and the impact they would have on LMS processes. This area is evolving rapidly and requires significant PS leadership in implementing the requirements of the NHS E</w:t>
            </w:r>
            <w:r w:rsidR="66304E5A">
              <w:t>n</w:t>
            </w:r>
            <w:r>
              <w:t>gland Long Term Workforce Plan, that includes significant educational reform in undergraduate medical education</w:t>
            </w:r>
            <w:r w:rsidR="706382CF">
              <w:t>.</w:t>
            </w:r>
            <w:r w:rsidR="008F3DAD">
              <w:t xml:space="preserve"> </w:t>
            </w:r>
            <w:r>
              <w:rPr>
                <w:spacing w:val="-2"/>
              </w:rPr>
              <w:t>P</w:t>
            </w:r>
            <w:r w:rsidRPr="001B03B5">
              <w:t>rovide</w:t>
            </w:r>
            <w:r w:rsidRPr="001B03B5">
              <w:rPr>
                <w:spacing w:val="-3"/>
              </w:rPr>
              <w:t xml:space="preserve"> </w:t>
            </w:r>
            <w:r w:rsidRPr="001B03B5">
              <w:t>advice</w:t>
            </w:r>
            <w:r w:rsidRPr="001B03B5">
              <w:rPr>
                <w:spacing w:val="-2"/>
              </w:rPr>
              <w:t xml:space="preserve"> </w:t>
            </w:r>
            <w:r w:rsidRPr="001B03B5">
              <w:t>and</w:t>
            </w:r>
            <w:r w:rsidRPr="001B03B5">
              <w:rPr>
                <w:spacing w:val="-3"/>
              </w:rPr>
              <w:t xml:space="preserve"> </w:t>
            </w:r>
            <w:r w:rsidRPr="001B03B5">
              <w:t>guidance</w:t>
            </w:r>
            <w:r w:rsidRPr="001B03B5">
              <w:rPr>
                <w:spacing w:val="-2"/>
              </w:rPr>
              <w:t xml:space="preserve"> </w:t>
            </w:r>
            <w:r w:rsidRPr="001B03B5">
              <w:t>on administrative matters and implementing new processes and systems</w:t>
            </w:r>
            <w:r>
              <w:t xml:space="preserve"> and s</w:t>
            </w:r>
            <w:r w:rsidRPr="001B03B5">
              <w:t>eeking continuous improvement.</w:t>
            </w:r>
          </w:p>
          <w:p w14:paraId="4A9D7743" w14:textId="77777777" w:rsidR="008A6696" w:rsidRPr="001B03B5" w:rsidRDefault="008A6696" w:rsidP="00CF49DE">
            <w:pPr>
              <w:pStyle w:val="TableParagraph"/>
              <w:spacing w:after="120"/>
              <w:ind w:left="220" w:right="51"/>
            </w:pPr>
          </w:p>
          <w:p w14:paraId="592793A5" w14:textId="77777777" w:rsidR="00A86857" w:rsidRPr="00260364" w:rsidRDefault="00A86857" w:rsidP="00A86857">
            <w:pPr>
              <w:pStyle w:val="TableParagraph"/>
              <w:spacing w:after="120"/>
              <w:ind w:left="220"/>
              <w:jc w:val="both"/>
              <w:rPr>
                <w:b/>
                <w:bCs/>
              </w:rPr>
            </w:pPr>
            <w:r>
              <w:rPr>
                <w:b/>
                <w:bCs/>
              </w:rPr>
              <w:t xml:space="preserve">Administration </w:t>
            </w:r>
            <w:r w:rsidRPr="00260364">
              <w:rPr>
                <w:b/>
                <w:bCs/>
              </w:rPr>
              <w:t>of</w:t>
            </w:r>
            <w:r w:rsidRPr="00260364">
              <w:rPr>
                <w:b/>
                <w:bCs/>
                <w:spacing w:val="-6"/>
              </w:rPr>
              <w:t xml:space="preserve"> </w:t>
            </w:r>
            <w:r w:rsidRPr="00260364">
              <w:rPr>
                <w:b/>
                <w:bCs/>
              </w:rPr>
              <w:t>the</w:t>
            </w:r>
            <w:r w:rsidRPr="00260364">
              <w:rPr>
                <w:b/>
                <w:bCs/>
                <w:spacing w:val="-6"/>
              </w:rPr>
              <w:t xml:space="preserve"> </w:t>
            </w:r>
            <w:r>
              <w:rPr>
                <w:b/>
                <w:bCs/>
              </w:rPr>
              <w:t>Manual of Academic Regulations and Procedures (MARP)</w:t>
            </w:r>
          </w:p>
          <w:p w14:paraId="5E57FD8D" w14:textId="6FE861A6" w:rsidR="00A86857" w:rsidRDefault="00A86857" w:rsidP="00A86857">
            <w:pPr>
              <w:pStyle w:val="TableParagraph"/>
              <w:numPr>
                <w:ilvl w:val="0"/>
                <w:numId w:val="2"/>
              </w:numPr>
              <w:tabs>
                <w:tab w:val="left" w:pos="806"/>
              </w:tabs>
              <w:spacing w:after="120"/>
              <w:ind w:right="380"/>
            </w:pPr>
            <w:r>
              <w:t xml:space="preserve">Support all curriculum content generation and delivery processes, liaising closely with, and supporting, the Directors of undergraduate studies, </w:t>
            </w:r>
            <w:r w:rsidR="00DB4CC4">
              <w:t xml:space="preserve">Co-Directors of Primary Care, </w:t>
            </w:r>
            <w:r>
              <w:t xml:space="preserve">Head/ Deputy Head of </w:t>
            </w:r>
            <w:bookmarkStart w:id="9" w:name="_Int_kVtZDF4N"/>
            <w:r>
              <w:t>School</w:t>
            </w:r>
            <w:bookmarkEnd w:id="9"/>
            <w:r>
              <w:t xml:space="preserve"> and School Manager, as well as linking with professional services and academic colleagues in Admissions and Assessment.</w:t>
            </w:r>
          </w:p>
          <w:p w14:paraId="70A6F78A" w14:textId="2E21B157" w:rsidR="00A86857" w:rsidRPr="00C11AD4" w:rsidRDefault="00A86857" w:rsidP="00A86857">
            <w:pPr>
              <w:pStyle w:val="TableParagraph"/>
              <w:numPr>
                <w:ilvl w:val="0"/>
                <w:numId w:val="2"/>
              </w:numPr>
              <w:tabs>
                <w:tab w:val="left" w:pos="806"/>
              </w:tabs>
              <w:spacing w:after="120"/>
              <w:ind w:right="380"/>
            </w:pPr>
            <w:r>
              <w:t>Responsible for</w:t>
            </w:r>
            <w:r w:rsidR="00DB4CC4">
              <w:t xml:space="preserve"> </w:t>
            </w:r>
            <w:r>
              <w:t xml:space="preserve">oversight of </w:t>
            </w:r>
            <w:r w:rsidR="00227D9B">
              <w:t xml:space="preserve">the </w:t>
            </w:r>
            <w:r w:rsidR="00DB4CC4">
              <w:rPr>
                <w:spacing w:val="-7"/>
              </w:rPr>
              <w:t xml:space="preserve">SaES Programme </w:t>
            </w:r>
            <w:r w:rsidR="00DB4CC4" w:rsidRPr="007D0FBB">
              <w:rPr>
                <w:spacing w:val="-7"/>
              </w:rPr>
              <w:t>Officer</w:t>
            </w:r>
            <w:r w:rsidR="00DB4CC4">
              <w:rPr>
                <w:spacing w:val="-7"/>
              </w:rPr>
              <w:t>’s, the</w:t>
            </w:r>
            <w:r w:rsidR="00DB4CC4" w:rsidRPr="007D0FBB">
              <w:rPr>
                <w:spacing w:val="-7"/>
              </w:rPr>
              <w:t xml:space="preserve"> </w:t>
            </w:r>
            <w:r w:rsidR="00DB4CC4">
              <w:rPr>
                <w:spacing w:val="-7"/>
              </w:rPr>
              <w:t xml:space="preserve">MBChB </w:t>
            </w:r>
            <w:r w:rsidR="00DB4CC4" w:rsidRPr="007D0FBB">
              <w:rPr>
                <w:spacing w:val="-7"/>
              </w:rPr>
              <w:t>Prog</w:t>
            </w:r>
            <w:r w:rsidR="00DB4CC4">
              <w:rPr>
                <w:spacing w:val="-7"/>
              </w:rPr>
              <w:t>ramme</w:t>
            </w:r>
            <w:r w:rsidR="00DB4CC4" w:rsidRPr="007D0FBB">
              <w:rPr>
                <w:spacing w:val="-7"/>
              </w:rPr>
              <w:t xml:space="preserve"> </w:t>
            </w:r>
            <w:bookmarkStart w:id="10" w:name="_Int_r6vcV5bm"/>
            <w:r w:rsidR="00DB4CC4" w:rsidRPr="007D0FBB">
              <w:rPr>
                <w:spacing w:val="-7"/>
              </w:rPr>
              <w:t>Officer</w:t>
            </w:r>
            <w:r w:rsidR="00DB4CC4">
              <w:rPr>
                <w:spacing w:val="-7"/>
              </w:rPr>
              <w:t>’s</w:t>
            </w:r>
            <w:bookmarkEnd w:id="10"/>
            <w:r w:rsidR="00DB4CC4">
              <w:rPr>
                <w:spacing w:val="-7"/>
              </w:rPr>
              <w:t xml:space="preserve"> and the Primary </w:t>
            </w:r>
            <w:r w:rsidR="00DB4CC4" w:rsidRPr="007D0FBB">
              <w:rPr>
                <w:spacing w:val="-7"/>
              </w:rPr>
              <w:t>C</w:t>
            </w:r>
            <w:r w:rsidR="00DB4CC4">
              <w:rPr>
                <w:spacing w:val="-7"/>
              </w:rPr>
              <w:t>are</w:t>
            </w:r>
            <w:r w:rsidR="00DB4CC4" w:rsidRPr="007D0FBB">
              <w:rPr>
                <w:spacing w:val="-7"/>
              </w:rPr>
              <w:t xml:space="preserve"> Officer</w:t>
            </w:r>
            <w:r w:rsidR="00DB4CC4">
              <w:t xml:space="preserve">’s </w:t>
            </w:r>
            <w:r>
              <w:t xml:space="preserve">production of agendas and minutes of </w:t>
            </w:r>
            <w:r w:rsidR="00DB4CC4">
              <w:t xml:space="preserve">Learning &amp; Teaching Committees, Clinical Collaboration </w:t>
            </w:r>
            <w:r>
              <w:t xml:space="preserve">Committees </w:t>
            </w:r>
            <w:r w:rsidR="00DB4CC4">
              <w:t xml:space="preserve">and Primary Care Team </w:t>
            </w:r>
            <w:r>
              <w:t xml:space="preserve">meetings, in liaison with the </w:t>
            </w:r>
            <w:r>
              <w:lastRenderedPageBreak/>
              <w:t>Directors</w:t>
            </w:r>
            <w:r w:rsidR="00DB4CC4">
              <w:t xml:space="preserve"> of Studies for the related undergraduate courses and the Co-Directors of Primary Care.</w:t>
            </w:r>
          </w:p>
          <w:p w14:paraId="507369DC" w14:textId="11674754" w:rsidR="00A86857" w:rsidRPr="00C11AD4" w:rsidRDefault="00A86857" w:rsidP="00A86857">
            <w:pPr>
              <w:pStyle w:val="TableParagraph"/>
              <w:numPr>
                <w:ilvl w:val="0"/>
                <w:numId w:val="2"/>
              </w:numPr>
              <w:tabs>
                <w:tab w:val="left" w:pos="806"/>
              </w:tabs>
              <w:spacing w:after="120"/>
              <w:ind w:right="380"/>
            </w:pPr>
            <w:r>
              <w:t xml:space="preserve">Support </w:t>
            </w:r>
            <w:r w:rsidR="00DB4CC4">
              <w:t>all relevant undergraduate curriculum</w:t>
            </w:r>
            <w:r>
              <w:t xml:space="preserve"> meetings, overseeing and delegating/enacting the required actions.</w:t>
            </w:r>
          </w:p>
          <w:p w14:paraId="76B0F928" w14:textId="3DE6A56B" w:rsidR="00A86857" w:rsidRDefault="00A86857" w:rsidP="00A86857">
            <w:pPr>
              <w:pStyle w:val="TableParagraph"/>
              <w:numPr>
                <w:ilvl w:val="0"/>
                <w:numId w:val="2"/>
              </w:numPr>
              <w:tabs>
                <w:tab w:val="left" w:pos="806"/>
              </w:tabs>
              <w:spacing w:after="120"/>
              <w:ind w:right="380"/>
            </w:pPr>
            <w:r>
              <w:t xml:space="preserve">Proactively identify potential issues related to </w:t>
            </w:r>
            <w:r w:rsidR="00227D9B">
              <w:t>curriculum content and delivery</w:t>
            </w:r>
            <w:r>
              <w:t xml:space="preserve"> processes, then alert and work collaboratively with the Directors of </w:t>
            </w:r>
            <w:r w:rsidR="00227D9B">
              <w:t>Studies/Primary Care</w:t>
            </w:r>
            <w:r>
              <w:t xml:space="preserve"> as appropriate, to provide solutions.</w:t>
            </w:r>
          </w:p>
          <w:p w14:paraId="7E53645F" w14:textId="2A17CA33" w:rsidR="00A86857" w:rsidRPr="00C11AD4" w:rsidRDefault="00A86857" w:rsidP="00A86857">
            <w:pPr>
              <w:pStyle w:val="TableParagraph"/>
              <w:numPr>
                <w:ilvl w:val="0"/>
                <w:numId w:val="2"/>
              </w:numPr>
              <w:tabs>
                <w:tab w:val="left" w:pos="806"/>
              </w:tabs>
              <w:spacing w:after="120"/>
              <w:ind w:right="380"/>
            </w:pPr>
            <w:r>
              <w:t xml:space="preserve">Maintain a risk register of </w:t>
            </w:r>
            <w:r w:rsidR="00227D9B">
              <w:t>curriculum content and delivery</w:t>
            </w:r>
            <w:r>
              <w:t xml:space="preserve"> processes. </w:t>
            </w:r>
          </w:p>
          <w:p w14:paraId="603E7FA1" w14:textId="6D768031" w:rsidR="00A86857" w:rsidRDefault="00A86857" w:rsidP="00A86857">
            <w:pPr>
              <w:pStyle w:val="TableParagraph"/>
              <w:numPr>
                <w:ilvl w:val="0"/>
                <w:numId w:val="2"/>
              </w:numPr>
              <w:tabs>
                <w:tab w:val="left" w:pos="804"/>
                <w:tab w:val="left" w:pos="806"/>
              </w:tabs>
              <w:spacing w:after="120"/>
              <w:ind w:right="68"/>
              <w:jc w:val="both"/>
            </w:pPr>
            <w:r>
              <w:t>Facilitate</w:t>
            </w:r>
            <w:r w:rsidR="00227D9B">
              <w:t xml:space="preserve"> MBChB and SaES programme</w:t>
            </w:r>
            <w:r>
              <w:t xml:space="preserve"> team</w:t>
            </w:r>
            <w:r w:rsidR="00227D9B">
              <w:t>s</w:t>
            </w:r>
            <w:r>
              <w:t xml:space="preserve"> communications with students/applicants.</w:t>
            </w:r>
          </w:p>
          <w:p w14:paraId="58B32BB6" w14:textId="1067C32B" w:rsidR="00A86857" w:rsidRDefault="00A86857" w:rsidP="00A86857">
            <w:pPr>
              <w:pStyle w:val="TableParagraph"/>
              <w:numPr>
                <w:ilvl w:val="0"/>
                <w:numId w:val="2"/>
              </w:numPr>
              <w:tabs>
                <w:tab w:val="left" w:pos="804"/>
                <w:tab w:val="left" w:pos="806"/>
              </w:tabs>
              <w:spacing w:after="120"/>
              <w:ind w:right="68"/>
              <w:jc w:val="both"/>
            </w:pPr>
            <w:r>
              <w:t xml:space="preserve">Ensure that appropriate university authorities and external regulators are aware of key </w:t>
            </w:r>
            <w:r w:rsidR="00227D9B">
              <w:t>SaES and MBChB programme</w:t>
            </w:r>
            <w:r>
              <w:t xml:space="preserve"> information.</w:t>
            </w:r>
          </w:p>
          <w:p w14:paraId="6CA0D85B" w14:textId="5ADF0E97" w:rsidR="00A86857" w:rsidRPr="00C11AD4" w:rsidRDefault="00A86857" w:rsidP="00A86857">
            <w:pPr>
              <w:pStyle w:val="TableParagraph"/>
              <w:numPr>
                <w:ilvl w:val="0"/>
                <w:numId w:val="2"/>
              </w:numPr>
              <w:tabs>
                <w:tab w:val="left" w:pos="806"/>
              </w:tabs>
              <w:spacing w:after="120"/>
              <w:ind w:right="380"/>
            </w:pPr>
            <w:r>
              <w:t xml:space="preserve">Support external Faculty (e.g. clinicians from partner NHS Trusts and public/patient engagement/involvement) recruitment and training for participation in </w:t>
            </w:r>
            <w:r w:rsidR="00227D9B">
              <w:t>undergraduate content and delivery</w:t>
            </w:r>
            <w:r>
              <w:t xml:space="preserve"> processes. </w:t>
            </w:r>
          </w:p>
          <w:p w14:paraId="719902D5" w14:textId="77777777" w:rsidR="00A86857" w:rsidRPr="001B03B5" w:rsidRDefault="00A86857" w:rsidP="00A86857">
            <w:pPr>
              <w:pStyle w:val="TableParagraph"/>
              <w:numPr>
                <w:ilvl w:val="0"/>
                <w:numId w:val="2"/>
              </w:numPr>
              <w:tabs>
                <w:tab w:val="left" w:pos="806"/>
              </w:tabs>
              <w:spacing w:after="120"/>
            </w:pPr>
            <w:r>
              <w:t>Liaise with the Director of MBChB Quality Assurance and the Quality Enhancement Manager to contribute to the appropriate course governance and Quality Assurance processes.</w:t>
            </w:r>
          </w:p>
          <w:p w14:paraId="160E9540" w14:textId="77777777" w:rsidR="00A86857" w:rsidRPr="00AB4D44" w:rsidRDefault="00A86857" w:rsidP="00A86857">
            <w:pPr>
              <w:pStyle w:val="TableParagraph"/>
              <w:numPr>
                <w:ilvl w:val="0"/>
                <w:numId w:val="2"/>
              </w:numPr>
              <w:tabs>
                <w:tab w:val="left" w:pos="806"/>
              </w:tabs>
              <w:spacing w:after="120"/>
            </w:pPr>
            <w:r w:rsidRPr="001B03B5">
              <w:rPr>
                <w:spacing w:val="-2"/>
              </w:rPr>
              <w:t>Ensure that processes are compliant with internal policy, and with external regulatory requirements</w:t>
            </w:r>
            <w:r>
              <w:rPr>
                <w:spacing w:val="-2"/>
              </w:rPr>
              <w:t>, liaising with the GMC as appropriate, and contributing to appropriate reporting</w:t>
            </w:r>
            <w:r w:rsidRPr="001B03B5">
              <w:rPr>
                <w:spacing w:val="-2"/>
              </w:rPr>
              <w:t>.</w:t>
            </w:r>
          </w:p>
          <w:p w14:paraId="48807312" w14:textId="752F2AB1" w:rsidR="00A86857" w:rsidRPr="001B03B5" w:rsidRDefault="00A86857" w:rsidP="00A86857">
            <w:pPr>
              <w:pStyle w:val="TableParagraph"/>
              <w:numPr>
                <w:ilvl w:val="0"/>
                <w:numId w:val="2"/>
              </w:numPr>
              <w:tabs>
                <w:tab w:val="left" w:pos="806"/>
              </w:tabs>
              <w:spacing w:after="120"/>
            </w:pPr>
            <w:r>
              <w:rPr>
                <w:spacing w:val="-2"/>
              </w:rPr>
              <w:t xml:space="preserve">Coordinate the timing of </w:t>
            </w:r>
            <w:r w:rsidR="00227D9B">
              <w:rPr>
                <w:spacing w:val="-2"/>
              </w:rPr>
              <w:t>undergraduate programme</w:t>
            </w:r>
            <w:r>
              <w:rPr>
                <w:spacing w:val="-2"/>
              </w:rPr>
              <w:t xml:space="preserve"> activities of Lancaster Medical School to ensure support of staffing workload and maximise team resilience.</w:t>
            </w:r>
          </w:p>
          <w:p w14:paraId="13574D03" w14:textId="77777777" w:rsidR="00A86857" w:rsidRDefault="00A86857" w:rsidP="00BE2603">
            <w:pPr>
              <w:pStyle w:val="TableParagraph"/>
              <w:spacing w:after="120"/>
              <w:ind w:left="0"/>
              <w:jc w:val="both"/>
              <w:rPr>
                <w:b/>
                <w:bCs/>
              </w:rPr>
            </w:pPr>
          </w:p>
          <w:p w14:paraId="739E1BBD" w14:textId="6AD89EF7" w:rsidR="002F2BC0" w:rsidRDefault="5363723A" w:rsidP="00CF49DE">
            <w:pPr>
              <w:pStyle w:val="TableParagraph"/>
              <w:spacing w:after="120"/>
              <w:ind w:left="220"/>
              <w:jc w:val="both"/>
              <w:rPr>
                <w:b/>
                <w:bCs/>
              </w:rPr>
            </w:pPr>
            <w:r>
              <w:rPr>
                <w:b/>
                <w:bCs/>
              </w:rPr>
              <w:t xml:space="preserve">Administration </w:t>
            </w:r>
            <w:r w:rsidR="40475419" w:rsidRPr="00260364">
              <w:rPr>
                <w:b/>
                <w:bCs/>
              </w:rPr>
              <w:t>of</w:t>
            </w:r>
            <w:r w:rsidR="40475419" w:rsidRPr="00260364">
              <w:rPr>
                <w:b/>
                <w:bCs/>
                <w:spacing w:val="-6"/>
              </w:rPr>
              <w:t xml:space="preserve"> </w:t>
            </w:r>
            <w:r w:rsidR="008E6D28">
              <w:rPr>
                <w:b/>
                <w:bCs/>
              </w:rPr>
              <w:t>Sport and Exercise Science undergraduate programme</w:t>
            </w:r>
          </w:p>
          <w:p w14:paraId="27C13946" w14:textId="442CD973" w:rsidR="00EC46DE" w:rsidRDefault="00EC46DE" w:rsidP="00EC46DE">
            <w:pPr>
              <w:pStyle w:val="TableParagraph"/>
              <w:numPr>
                <w:ilvl w:val="0"/>
                <w:numId w:val="2"/>
              </w:numPr>
              <w:tabs>
                <w:tab w:val="left" w:pos="804"/>
                <w:tab w:val="left" w:pos="806"/>
              </w:tabs>
              <w:spacing w:after="120"/>
              <w:ind w:left="805" w:right="68" w:hanging="363"/>
              <w:jc w:val="both"/>
            </w:pPr>
            <w:r>
              <w:t xml:space="preserve">Oversight and development of the range of curriculum content and delivery processes, with the Director of Studies and in leadership of the PS team. </w:t>
            </w:r>
          </w:p>
          <w:p w14:paraId="3ABF0BD2" w14:textId="5B287819" w:rsidR="00EC46DE" w:rsidRDefault="30AB91C6" w:rsidP="00EC46DE">
            <w:pPr>
              <w:pStyle w:val="ListParagraph"/>
              <w:numPr>
                <w:ilvl w:val="0"/>
                <w:numId w:val="2"/>
              </w:numPr>
              <w:spacing w:after="120"/>
              <w:ind w:left="805" w:hanging="363"/>
            </w:pPr>
            <w:r>
              <w:t>Continually review and improve programme administration processes</w:t>
            </w:r>
            <w:r w:rsidR="00EC46DE">
              <w:t xml:space="preserve">, </w:t>
            </w:r>
            <w:r w:rsidR="41D5BCC8">
              <w:t xml:space="preserve">lead on the </w:t>
            </w:r>
            <w:r w:rsidR="00EC46DE">
              <w:t xml:space="preserve">roll-out of new processes, subsequent audit and further process change as required.  </w:t>
            </w:r>
          </w:p>
          <w:p w14:paraId="4E354583" w14:textId="773C9EAD" w:rsidR="00EC46DE" w:rsidRDefault="00EC46DE" w:rsidP="00EC46DE">
            <w:pPr>
              <w:pStyle w:val="TableParagraph"/>
              <w:numPr>
                <w:ilvl w:val="0"/>
                <w:numId w:val="2"/>
              </w:numPr>
              <w:tabs>
                <w:tab w:val="left" w:pos="804"/>
                <w:tab w:val="left" w:pos="806"/>
              </w:tabs>
              <w:spacing w:after="120"/>
              <w:ind w:left="805" w:right="68" w:hanging="363"/>
              <w:jc w:val="both"/>
            </w:pPr>
            <w:r>
              <w:t xml:space="preserve">Liaise with colleagues involved in undergraduate processes in the central University, with contribution to </w:t>
            </w:r>
            <w:r w:rsidR="00470BBE">
              <w:t>university</w:t>
            </w:r>
            <w:r>
              <w:t xml:space="preserve">-wide </w:t>
            </w:r>
            <w:r w:rsidR="36B2BBCE">
              <w:t>p</w:t>
            </w:r>
            <w:r>
              <w:t>roject</w:t>
            </w:r>
            <w:r w:rsidR="28C770DF">
              <w:t>s relating to programme administration.</w:t>
            </w:r>
          </w:p>
          <w:p w14:paraId="6CB8A4B4" w14:textId="1B9F31C3" w:rsidR="00EC46DE" w:rsidRDefault="00EC46DE" w:rsidP="00EC46DE">
            <w:pPr>
              <w:pStyle w:val="TableParagraph"/>
              <w:numPr>
                <w:ilvl w:val="0"/>
                <w:numId w:val="2"/>
              </w:numPr>
              <w:tabs>
                <w:tab w:val="left" w:pos="806"/>
              </w:tabs>
              <w:spacing w:after="120"/>
              <w:ind w:left="805" w:right="380" w:hanging="363"/>
            </w:pPr>
            <w:r>
              <w:t xml:space="preserve">Manage oversight of communications regarding student enquiries/complaints </w:t>
            </w:r>
            <w:r w:rsidR="05C49CCD">
              <w:t>in relation to</w:t>
            </w:r>
            <w:r>
              <w:t xml:space="preserve"> the SaES curriculum with all relevant parties.</w:t>
            </w:r>
          </w:p>
          <w:p w14:paraId="02937FBC" w14:textId="000BC092" w:rsidR="00EC46DE" w:rsidRPr="001B03B5" w:rsidRDefault="00EC46DE" w:rsidP="00EC46DE">
            <w:pPr>
              <w:pStyle w:val="TableParagraph"/>
              <w:numPr>
                <w:ilvl w:val="0"/>
                <w:numId w:val="2"/>
              </w:numPr>
              <w:tabs>
                <w:tab w:val="left" w:pos="806"/>
              </w:tabs>
              <w:spacing w:after="120"/>
            </w:pPr>
            <w:r>
              <w:t>Contribution to appropriate course governance and Quality Assurance processes.</w:t>
            </w:r>
          </w:p>
          <w:p w14:paraId="6F9809F7" w14:textId="77777777" w:rsidR="00EC46DE" w:rsidRDefault="00EC46DE" w:rsidP="00EC46DE">
            <w:pPr>
              <w:pStyle w:val="ListParagraph"/>
              <w:numPr>
                <w:ilvl w:val="0"/>
                <w:numId w:val="2"/>
              </w:numPr>
              <w:spacing w:after="120"/>
              <w:ind w:left="805" w:hanging="363"/>
            </w:pPr>
            <w:r>
              <w:t>Communicate with Academic Officer with regards to any student academic probity issues.</w:t>
            </w:r>
          </w:p>
          <w:p w14:paraId="48D2A587" w14:textId="5A15FF4D" w:rsidR="00EC46DE" w:rsidRPr="00EC46DE" w:rsidRDefault="00EC46DE" w:rsidP="00EC46DE">
            <w:pPr>
              <w:pStyle w:val="ListParagraph"/>
              <w:numPr>
                <w:ilvl w:val="0"/>
                <w:numId w:val="2"/>
              </w:numPr>
              <w:spacing w:after="120"/>
              <w:ind w:left="805" w:hanging="363"/>
            </w:pPr>
            <w:r w:rsidRPr="005C01D9">
              <w:rPr>
                <w:spacing w:val="-2"/>
              </w:rPr>
              <w:t xml:space="preserve">Ensure that the </w:t>
            </w:r>
            <w:r>
              <w:rPr>
                <w:spacing w:val="-2"/>
              </w:rPr>
              <w:t xml:space="preserve">undergraduate curriculum content and delivery </w:t>
            </w:r>
            <w:r w:rsidRPr="005C01D9">
              <w:rPr>
                <w:spacing w:val="-2"/>
              </w:rPr>
              <w:t>processes are compliant with the internal policy and external regulatory requirements, with</w:t>
            </w:r>
            <w:r>
              <w:rPr>
                <w:spacing w:val="-2"/>
              </w:rPr>
              <w:t xml:space="preserve"> connection to any external partners</w:t>
            </w:r>
            <w:r w:rsidRPr="005C01D9">
              <w:rPr>
                <w:spacing w:val="-2"/>
              </w:rPr>
              <w:t>.</w:t>
            </w:r>
            <w:r>
              <w:rPr>
                <w:spacing w:val="-2"/>
              </w:rPr>
              <w:t xml:space="preserve"> </w:t>
            </w:r>
          </w:p>
          <w:p w14:paraId="170A81FD" w14:textId="77777777" w:rsidR="00B241D1" w:rsidRPr="001B03B5" w:rsidRDefault="00B241D1" w:rsidP="009223B3">
            <w:pPr>
              <w:pStyle w:val="TableParagraph"/>
              <w:tabs>
                <w:tab w:val="left" w:pos="806"/>
              </w:tabs>
              <w:spacing w:after="120"/>
              <w:ind w:left="0" w:right="68"/>
              <w:jc w:val="both"/>
            </w:pPr>
          </w:p>
          <w:p w14:paraId="014007C4" w14:textId="25993C9E" w:rsidR="00260364" w:rsidRPr="00260364" w:rsidRDefault="008A6696" w:rsidP="00260364">
            <w:pPr>
              <w:pStyle w:val="TableParagraph"/>
              <w:spacing w:after="120"/>
              <w:ind w:left="220"/>
              <w:jc w:val="both"/>
              <w:rPr>
                <w:b/>
                <w:bCs/>
              </w:rPr>
            </w:pPr>
            <w:r>
              <w:rPr>
                <w:b/>
                <w:bCs/>
              </w:rPr>
              <w:t xml:space="preserve">Administration </w:t>
            </w:r>
            <w:r w:rsidR="00260364" w:rsidRPr="00260364">
              <w:rPr>
                <w:b/>
                <w:bCs/>
              </w:rPr>
              <w:t>of</w:t>
            </w:r>
            <w:r w:rsidR="00260364" w:rsidRPr="00260364">
              <w:rPr>
                <w:b/>
                <w:bCs/>
                <w:spacing w:val="-6"/>
              </w:rPr>
              <w:t xml:space="preserve"> </w:t>
            </w:r>
            <w:r w:rsidR="008E6D28">
              <w:rPr>
                <w:b/>
                <w:bCs/>
              </w:rPr>
              <w:t>MBChB undergraduate programme</w:t>
            </w:r>
          </w:p>
          <w:p w14:paraId="1151407E" w14:textId="1156634A" w:rsidR="00A13F03" w:rsidRDefault="00A13F03" w:rsidP="00A13F03">
            <w:pPr>
              <w:pStyle w:val="TableParagraph"/>
              <w:numPr>
                <w:ilvl w:val="0"/>
                <w:numId w:val="2"/>
              </w:numPr>
              <w:tabs>
                <w:tab w:val="left" w:pos="804"/>
                <w:tab w:val="left" w:pos="806"/>
              </w:tabs>
              <w:spacing w:after="120"/>
              <w:ind w:left="805" w:right="68" w:hanging="363"/>
              <w:jc w:val="both"/>
            </w:pPr>
            <w:r>
              <w:t xml:space="preserve">Oversight and development of the range of curriculum content and delivery processes, with the Directors of Studies / Primary Care and in leadership of the PS teams. </w:t>
            </w:r>
          </w:p>
          <w:p w14:paraId="2DB9DF01" w14:textId="387A48B3" w:rsidR="00556497" w:rsidRDefault="60CE4878" w:rsidP="00556497">
            <w:pPr>
              <w:pStyle w:val="ListParagraph"/>
              <w:numPr>
                <w:ilvl w:val="0"/>
                <w:numId w:val="2"/>
              </w:numPr>
              <w:spacing w:after="120"/>
              <w:ind w:left="805" w:hanging="363"/>
            </w:pPr>
            <w:r>
              <w:t xml:space="preserve">Continually review and improve programme administration </w:t>
            </w:r>
            <w:r w:rsidR="52F540D4">
              <w:t>processes,</w:t>
            </w:r>
            <w:r w:rsidR="00556497">
              <w:t xml:space="preserve"> </w:t>
            </w:r>
            <w:r w:rsidR="007AA1FA">
              <w:t xml:space="preserve">lead on the </w:t>
            </w:r>
            <w:r w:rsidR="00556497">
              <w:t>roll-out of new processes, subsequent audit and further process change as required</w:t>
            </w:r>
            <w:r w:rsidR="5FA2F486">
              <w:t xml:space="preserve">. </w:t>
            </w:r>
          </w:p>
          <w:p w14:paraId="55B79704" w14:textId="0F0519C7" w:rsidR="002619EC" w:rsidRDefault="002619EC" w:rsidP="00556497">
            <w:pPr>
              <w:pStyle w:val="TableParagraph"/>
              <w:numPr>
                <w:ilvl w:val="0"/>
                <w:numId w:val="2"/>
              </w:numPr>
              <w:tabs>
                <w:tab w:val="left" w:pos="804"/>
                <w:tab w:val="left" w:pos="806"/>
              </w:tabs>
              <w:spacing w:after="120"/>
              <w:ind w:left="805" w:right="68" w:hanging="363"/>
              <w:jc w:val="both"/>
            </w:pPr>
            <w:r>
              <w:t xml:space="preserve">Liaise with colleagues involved in undergraduate processes in the central University, with contribution to the University-wide </w:t>
            </w:r>
            <w:r w:rsidR="681A4609">
              <w:t>p</w:t>
            </w:r>
            <w:r>
              <w:t>roject</w:t>
            </w:r>
            <w:r w:rsidR="32256E8D">
              <w:t>s</w:t>
            </w:r>
            <w:r>
              <w:t xml:space="preserve"> and the MBChB Curriculum Review</w:t>
            </w:r>
            <w:r w:rsidR="00A13F03">
              <w:t>/medical education reform as required of the NHS</w:t>
            </w:r>
            <w:r w:rsidR="119A2606">
              <w:t xml:space="preserve"> </w:t>
            </w:r>
            <w:r w:rsidR="00A13F03">
              <w:t>E</w:t>
            </w:r>
            <w:r w:rsidR="119A2606">
              <w:t>ngland</w:t>
            </w:r>
            <w:r w:rsidR="00A13F03">
              <w:t xml:space="preserve"> Long Term Workforce Plan.</w:t>
            </w:r>
          </w:p>
          <w:p w14:paraId="11D63574" w14:textId="66494940" w:rsidR="00556497" w:rsidRDefault="00556497" w:rsidP="00556497">
            <w:pPr>
              <w:pStyle w:val="TableParagraph"/>
              <w:numPr>
                <w:ilvl w:val="0"/>
                <w:numId w:val="2"/>
              </w:numPr>
              <w:tabs>
                <w:tab w:val="left" w:pos="806"/>
              </w:tabs>
              <w:spacing w:after="120"/>
              <w:ind w:left="805" w:right="380" w:hanging="363"/>
            </w:pPr>
            <w:r>
              <w:t xml:space="preserve">Manage oversight of communications regarding student enquiries/complaints </w:t>
            </w:r>
            <w:r w:rsidR="7CCD569A">
              <w:t xml:space="preserve">in relation to </w:t>
            </w:r>
            <w:r w:rsidR="005C01D9">
              <w:t xml:space="preserve">the </w:t>
            </w:r>
            <w:r w:rsidR="005C01D9">
              <w:lastRenderedPageBreak/>
              <w:t xml:space="preserve">MBChB curriculum </w:t>
            </w:r>
            <w:r>
              <w:t>with all relevant parties, with liaison with the Student Manager (Fitness to Practise, Appeals and Complaints) as necessary.</w:t>
            </w:r>
          </w:p>
          <w:p w14:paraId="332DC441" w14:textId="5B564364" w:rsidR="00AA08DF" w:rsidRPr="001B03B5" w:rsidRDefault="00AA08DF" w:rsidP="00AA08DF">
            <w:pPr>
              <w:pStyle w:val="TableParagraph"/>
              <w:numPr>
                <w:ilvl w:val="0"/>
                <w:numId w:val="2"/>
              </w:numPr>
              <w:tabs>
                <w:tab w:val="left" w:pos="806"/>
              </w:tabs>
              <w:spacing w:after="120"/>
            </w:pPr>
            <w:r>
              <w:t>Contribution to appropriate course governance and Quality Assurance processes, with establishment of suitable communication with the Director of MBChB Quality Assurance and the Quality Enhancement Manager.</w:t>
            </w:r>
          </w:p>
          <w:p w14:paraId="61CD533E" w14:textId="60B4E5C7" w:rsidR="00556497" w:rsidRDefault="00556497" w:rsidP="00556497">
            <w:pPr>
              <w:pStyle w:val="ListParagraph"/>
              <w:numPr>
                <w:ilvl w:val="0"/>
                <w:numId w:val="2"/>
              </w:numPr>
              <w:spacing w:after="120"/>
              <w:ind w:left="805" w:hanging="363"/>
            </w:pPr>
            <w:r>
              <w:t>Communicate with Academic Officer with regards to any student academic probity issues.</w:t>
            </w:r>
          </w:p>
          <w:p w14:paraId="2B3785B1" w14:textId="30C71D3C" w:rsidR="005C01D9" w:rsidRDefault="00556497" w:rsidP="005C01D9">
            <w:pPr>
              <w:pStyle w:val="ListParagraph"/>
              <w:numPr>
                <w:ilvl w:val="0"/>
                <w:numId w:val="2"/>
              </w:numPr>
              <w:spacing w:after="120"/>
              <w:ind w:left="805" w:hanging="363"/>
            </w:pPr>
            <w:r>
              <w:t xml:space="preserve">Communicate with Student Manager (Fitness to Practise, Appeals and Complaints) with regards to </w:t>
            </w:r>
            <w:r w:rsidR="002619EC">
              <w:t>relevant student</w:t>
            </w:r>
            <w:r w:rsidR="00A13F03">
              <w:t xml:space="preserve"> fitness to practise</w:t>
            </w:r>
            <w:r w:rsidR="002619EC">
              <w:t xml:space="preserve"> issues as they arise</w:t>
            </w:r>
            <w:r>
              <w:t xml:space="preserve">. </w:t>
            </w:r>
          </w:p>
          <w:p w14:paraId="0C60C9CE" w14:textId="68E63DB6" w:rsidR="000131BB" w:rsidRPr="000131BB" w:rsidRDefault="00FC2A70" w:rsidP="005C01D9">
            <w:pPr>
              <w:pStyle w:val="ListParagraph"/>
              <w:numPr>
                <w:ilvl w:val="0"/>
                <w:numId w:val="2"/>
              </w:numPr>
              <w:spacing w:after="120"/>
              <w:ind w:left="805" w:hanging="363"/>
            </w:pPr>
            <w:r>
              <w:t>Communication with Medical Education &amp; Training Funding Manager to dovetail curriculum activity with Funding streams.</w:t>
            </w:r>
          </w:p>
          <w:p w14:paraId="479B5C7E" w14:textId="0DA06865" w:rsidR="00867F5F" w:rsidRPr="00A13F03" w:rsidRDefault="04A80485" w:rsidP="005C01D9">
            <w:pPr>
              <w:pStyle w:val="ListParagraph"/>
              <w:numPr>
                <w:ilvl w:val="0"/>
                <w:numId w:val="2"/>
              </w:numPr>
              <w:spacing w:after="120"/>
              <w:ind w:left="805" w:hanging="363"/>
            </w:pPr>
            <w:r w:rsidRPr="005C01D9">
              <w:rPr>
                <w:spacing w:val="-2"/>
              </w:rPr>
              <w:t xml:space="preserve">Working closely with the Quality Manager, </w:t>
            </w:r>
            <w:r w:rsidR="1DC625B2" w:rsidRPr="005C01D9">
              <w:rPr>
                <w:spacing w:val="-2"/>
              </w:rPr>
              <w:t>e</w:t>
            </w:r>
            <w:r w:rsidR="00556497" w:rsidRPr="005C01D9">
              <w:rPr>
                <w:spacing w:val="-2"/>
              </w:rPr>
              <w:t xml:space="preserve">nsure that the </w:t>
            </w:r>
            <w:r w:rsidR="00A13F03">
              <w:rPr>
                <w:spacing w:val="-2"/>
              </w:rPr>
              <w:t xml:space="preserve">undergraduate curriculum content and delivery </w:t>
            </w:r>
            <w:r w:rsidR="00556497" w:rsidRPr="005C01D9">
              <w:rPr>
                <w:spacing w:val="-2"/>
              </w:rPr>
              <w:t>processes are compliant with the internal policy and external regulatory requirements, with</w:t>
            </w:r>
            <w:r w:rsidR="00A13F03">
              <w:rPr>
                <w:spacing w:val="-2"/>
              </w:rPr>
              <w:t xml:space="preserve"> connection to Clinical Education Partners, NHSE-WTE and</w:t>
            </w:r>
            <w:r w:rsidR="00556497" w:rsidRPr="005C01D9">
              <w:rPr>
                <w:spacing w:val="-2"/>
              </w:rPr>
              <w:t xml:space="preserve"> quality assurance to GMC.</w:t>
            </w:r>
            <w:r w:rsidR="00A13F03">
              <w:rPr>
                <w:spacing w:val="-2"/>
              </w:rPr>
              <w:t xml:space="preserve"> </w:t>
            </w:r>
          </w:p>
          <w:p w14:paraId="02A718D1" w14:textId="60853892" w:rsidR="00A13F03" w:rsidRPr="001B03B5" w:rsidRDefault="1E71F9C4" w:rsidP="005C01D9">
            <w:pPr>
              <w:pStyle w:val="ListParagraph"/>
              <w:numPr>
                <w:ilvl w:val="0"/>
                <w:numId w:val="2"/>
              </w:numPr>
              <w:spacing w:after="120"/>
              <w:ind w:left="805" w:hanging="363"/>
            </w:pPr>
            <w:r w:rsidRPr="3E75E6E3">
              <w:rPr>
                <w:rFonts w:asciiTheme="minorHAnsi" w:eastAsiaTheme="minorEastAsia" w:hAnsiTheme="minorHAnsi" w:cstheme="minorBidi"/>
              </w:rPr>
              <w:t>Respond to changes/introduce new programmes/processes in response to changes in the Medical Education Sector</w:t>
            </w:r>
            <w:r w:rsidRPr="3E75E6E3">
              <w:rPr>
                <w:rFonts w:ascii="Segoe UI" w:eastAsia="Segoe UI" w:hAnsi="Segoe UI" w:cs="Segoe UI"/>
                <w:color w:val="333333"/>
                <w:sz w:val="18"/>
                <w:szCs w:val="18"/>
              </w:rPr>
              <w:t xml:space="preserve"> </w:t>
            </w:r>
            <w:r w:rsidRPr="3E75E6E3">
              <w:rPr>
                <w:rFonts w:asciiTheme="minorHAnsi" w:eastAsiaTheme="minorEastAsia" w:hAnsiTheme="minorHAnsi" w:cstheme="minorBidi"/>
              </w:rPr>
              <w:t xml:space="preserve">(e.g. any potential introduction </w:t>
            </w:r>
            <w:r w:rsidR="23C584EE" w:rsidRPr="3E75E6E3">
              <w:rPr>
                <w:rFonts w:asciiTheme="minorHAnsi" w:eastAsiaTheme="minorEastAsia" w:hAnsiTheme="minorHAnsi" w:cstheme="minorBidi"/>
              </w:rPr>
              <w:t>of a</w:t>
            </w:r>
            <w:r w:rsidR="00A13F03">
              <w:rPr>
                <w:spacing w:val="-2"/>
              </w:rPr>
              <w:t xml:space="preserve"> Medical Doctor Degree Apprenticeship course with associated governance / Ofsted quality </w:t>
            </w:r>
            <w:r w:rsidR="64D808E6">
              <w:rPr>
                <w:spacing w:val="-2"/>
              </w:rPr>
              <w:t>assurance, in</w:t>
            </w:r>
            <w:r w:rsidR="695FD99B">
              <w:rPr>
                <w:spacing w:val="-2"/>
              </w:rPr>
              <w:t xml:space="preserve"> response to the </w:t>
            </w:r>
            <w:r w:rsidR="00A13F03">
              <w:rPr>
                <w:spacing w:val="-2"/>
              </w:rPr>
              <w:t>NHS</w:t>
            </w:r>
            <w:r w:rsidR="1C22BC4E">
              <w:rPr>
                <w:spacing w:val="-2"/>
              </w:rPr>
              <w:t xml:space="preserve"> </w:t>
            </w:r>
            <w:r w:rsidR="00A13F03">
              <w:rPr>
                <w:spacing w:val="-2"/>
              </w:rPr>
              <w:t>E</w:t>
            </w:r>
            <w:r w:rsidR="78DF8C72">
              <w:rPr>
                <w:spacing w:val="-2"/>
              </w:rPr>
              <w:t>ngland</w:t>
            </w:r>
            <w:r w:rsidR="00A13F03">
              <w:rPr>
                <w:spacing w:val="-2"/>
              </w:rPr>
              <w:t xml:space="preserve"> Long Term Work Force Plan</w:t>
            </w:r>
            <w:r w:rsidR="148FA060">
              <w:rPr>
                <w:spacing w:val="-2"/>
              </w:rPr>
              <w:t>)</w:t>
            </w:r>
            <w:r w:rsidR="00A13F03">
              <w:rPr>
                <w:spacing w:val="-2"/>
              </w:rPr>
              <w:t>.</w:t>
            </w:r>
          </w:p>
          <w:p w14:paraId="0EF43AAE" w14:textId="11D885EC" w:rsidR="00867F5F" w:rsidRPr="001B03B5" w:rsidRDefault="00867F5F" w:rsidP="00B241D1">
            <w:pPr>
              <w:pStyle w:val="TableParagraph"/>
              <w:tabs>
                <w:tab w:val="left" w:pos="806"/>
              </w:tabs>
              <w:spacing w:after="120"/>
            </w:pPr>
          </w:p>
          <w:p w14:paraId="739E1BC8" w14:textId="14ECCF24" w:rsidR="002F2BC0" w:rsidRPr="001B03B5" w:rsidRDefault="00FD181E" w:rsidP="00751C0D">
            <w:pPr>
              <w:pStyle w:val="TableParagraph"/>
              <w:spacing w:after="120"/>
              <w:ind w:left="221"/>
              <w:rPr>
                <w:b/>
              </w:rPr>
            </w:pPr>
            <w:r w:rsidRPr="001B03B5">
              <w:rPr>
                <w:b/>
              </w:rPr>
              <w:t>Divisional</w:t>
            </w:r>
            <w:r w:rsidRPr="001B03B5">
              <w:rPr>
                <w:b/>
                <w:spacing w:val="-6"/>
              </w:rPr>
              <w:t xml:space="preserve"> </w:t>
            </w:r>
            <w:r w:rsidRPr="001B03B5">
              <w:rPr>
                <w:b/>
              </w:rPr>
              <w:t>operations</w:t>
            </w:r>
          </w:p>
          <w:p w14:paraId="0B9CA1AF" w14:textId="0EC3DB01" w:rsidR="00920E80" w:rsidRPr="001B03B5" w:rsidRDefault="1F526E00" w:rsidP="003A4DBB">
            <w:pPr>
              <w:pStyle w:val="TableParagraph"/>
              <w:numPr>
                <w:ilvl w:val="0"/>
                <w:numId w:val="2"/>
              </w:numPr>
              <w:tabs>
                <w:tab w:val="left" w:pos="805"/>
              </w:tabs>
              <w:spacing w:after="120"/>
              <w:jc w:val="both"/>
            </w:pPr>
            <w:r w:rsidRPr="001B03B5">
              <w:t>Provid</w:t>
            </w:r>
            <w:r w:rsidR="5B7C0824" w:rsidRPr="001B03B5">
              <w:t>e</w:t>
            </w:r>
            <w:r w:rsidRPr="001B03B5">
              <w:rPr>
                <w:spacing w:val="-6"/>
              </w:rPr>
              <w:t xml:space="preserve"> </w:t>
            </w:r>
            <w:r w:rsidRPr="001B03B5">
              <w:t>advice</w:t>
            </w:r>
            <w:r w:rsidRPr="001B03B5">
              <w:rPr>
                <w:spacing w:val="-7"/>
              </w:rPr>
              <w:t xml:space="preserve"> </w:t>
            </w:r>
            <w:r w:rsidRPr="001B03B5">
              <w:t>on</w:t>
            </w:r>
            <w:r w:rsidRPr="001B03B5">
              <w:rPr>
                <w:spacing w:val="-5"/>
              </w:rPr>
              <w:t xml:space="preserve"> </w:t>
            </w:r>
            <w:r w:rsidRPr="001B03B5">
              <w:t>administrative</w:t>
            </w:r>
            <w:r w:rsidRPr="001B03B5">
              <w:rPr>
                <w:spacing w:val="-4"/>
              </w:rPr>
              <w:t xml:space="preserve"> </w:t>
            </w:r>
            <w:r w:rsidRPr="001B03B5">
              <w:t>processes</w:t>
            </w:r>
            <w:r w:rsidRPr="001B03B5">
              <w:rPr>
                <w:spacing w:val="-5"/>
              </w:rPr>
              <w:t xml:space="preserve"> </w:t>
            </w:r>
            <w:r w:rsidRPr="001B03B5">
              <w:t>and</w:t>
            </w:r>
            <w:r w:rsidRPr="001B03B5">
              <w:rPr>
                <w:spacing w:val="-7"/>
              </w:rPr>
              <w:t xml:space="preserve"> </w:t>
            </w:r>
            <w:r w:rsidRPr="001B03B5">
              <w:rPr>
                <w:spacing w:val="-2"/>
              </w:rPr>
              <w:t>workflows.</w:t>
            </w:r>
          </w:p>
          <w:p w14:paraId="62DC7685" w14:textId="313F59A9" w:rsidR="009F1A9A" w:rsidRPr="001B03B5" w:rsidRDefault="4FA6D62F" w:rsidP="003A4DBB">
            <w:pPr>
              <w:pStyle w:val="ListParagraph"/>
              <w:numPr>
                <w:ilvl w:val="0"/>
                <w:numId w:val="2"/>
              </w:numPr>
              <w:tabs>
                <w:tab w:val="left" w:pos="913"/>
              </w:tabs>
              <w:spacing w:after="120"/>
              <w:ind w:right="383"/>
            </w:pPr>
            <w:r w:rsidRPr="001B03B5">
              <w:t>Participate as</w:t>
            </w:r>
            <w:r w:rsidRPr="001B03B5">
              <w:rPr>
                <w:spacing w:val="-3"/>
              </w:rPr>
              <w:t xml:space="preserve"> </w:t>
            </w:r>
            <w:r w:rsidRPr="001B03B5">
              <w:t>a</w:t>
            </w:r>
            <w:r w:rsidRPr="001B03B5">
              <w:rPr>
                <w:spacing w:val="-3"/>
              </w:rPr>
              <w:t xml:space="preserve"> </w:t>
            </w:r>
            <w:r w:rsidRPr="001B03B5">
              <w:t>member</w:t>
            </w:r>
            <w:r w:rsidRPr="001B03B5">
              <w:rPr>
                <w:spacing w:val="-3"/>
              </w:rPr>
              <w:t xml:space="preserve"> </w:t>
            </w:r>
            <w:r w:rsidRPr="001B03B5">
              <w:t>of</w:t>
            </w:r>
            <w:r w:rsidRPr="001B03B5">
              <w:rPr>
                <w:spacing w:val="-3"/>
              </w:rPr>
              <w:t xml:space="preserve"> </w:t>
            </w:r>
            <w:r w:rsidRPr="001B03B5">
              <w:t xml:space="preserve">the </w:t>
            </w:r>
            <w:r w:rsidR="04ED7CDA">
              <w:t xml:space="preserve">senior Professional Services Team </w:t>
            </w:r>
            <w:r w:rsidR="477D1FC8">
              <w:t xml:space="preserve">and </w:t>
            </w:r>
            <w:r w:rsidRPr="001B03B5">
              <w:t xml:space="preserve">represent </w:t>
            </w:r>
            <w:r w:rsidR="477D1FC8">
              <w:t xml:space="preserve">Lancaster Medical School </w:t>
            </w:r>
            <w:r w:rsidRPr="001B03B5">
              <w:t>on</w:t>
            </w:r>
            <w:r w:rsidRPr="001B03B5">
              <w:rPr>
                <w:spacing w:val="-2"/>
              </w:rPr>
              <w:t xml:space="preserve"> </w:t>
            </w:r>
            <w:r w:rsidRPr="001B03B5">
              <w:t>relevant committees and groups across the Faculty and University</w:t>
            </w:r>
            <w:r w:rsidR="4C3439FA" w:rsidRPr="001B03B5">
              <w:t xml:space="preserve"> and more widely across the sector</w:t>
            </w:r>
            <w:r w:rsidR="00470BBE">
              <w:t>.</w:t>
            </w:r>
          </w:p>
          <w:p w14:paraId="7E8BE0D4" w14:textId="380B94BF" w:rsidR="00920E80" w:rsidRDefault="254101C2" w:rsidP="003A4DBB">
            <w:pPr>
              <w:pStyle w:val="TableParagraph"/>
              <w:numPr>
                <w:ilvl w:val="0"/>
                <w:numId w:val="2"/>
              </w:numPr>
              <w:tabs>
                <w:tab w:val="left" w:pos="806"/>
              </w:tabs>
              <w:spacing w:after="120"/>
            </w:pPr>
            <w:r>
              <w:t>P</w:t>
            </w:r>
            <w:r w:rsidR="7C83AD7E">
              <w:t>articipate in Faculty and University level working groups that ensures best practice across the Faculty and University</w:t>
            </w:r>
            <w:r w:rsidR="374B7517">
              <w:t xml:space="preserve"> and sector</w:t>
            </w:r>
            <w:r w:rsidR="7C83AD7E">
              <w:t>.</w:t>
            </w:r>
          </w:p>
          <w:p w14:paraId="4245A78D" w14:textId="573D2884" w:rsidR="00920E80" w:rsidRPr="00920E80" w:rsidRDefault="67378257" w:rsidP="003A4DBB">
            <w:pPr>
              <w:pStyle w:val="TableParagraph"/>
              <w:numPr>
                <w:ilvl w:val="0"/>
                <w:numId w:val="2"/>
              </w:numPr>
              <w:tabs>
                <w:tab w:val="left" w:pos="806"/>
              </w:tabs>
              <w:spacing w:after="120"/>
            </w:pPr>
            <w:r w:rsidRPr="001B03B5">
              <w:t>C</w:t>
            </w:r>
            <w:r w:rsidR="1F526E00">
              <w:t>ontribute to the maintenance of a d</w:t>
            </w:r>
            <w:r w:rsidR="1F526E00" w:rsidRPr="001B03B5">
              <w:t>atabase</w:t>
            </w:r>
            <w:r w:rsidR="1F526E00" w:rsidRPr="001B03B5">
              <w:rPr>
                <w:spacing w:val="-4"/>
              </w:rPr>
              <w:t xml:space="preserve"> </w:t>
            </w:r>
            <w:r w:rsidR="1F526E00" w:rsidRPr="001B03B5">
              <w:t>of</w:t>
            </w:r>
            <w:r w:rsidR="1F526E00" w:rsidRPr="001B03B5">
              <w:rPr>
                <w:spacing w:val="-7"/>
              </w:rPr>
              <w:t xml:space="preserve"> </w:t>
            </w:r>
            <w:r w:rsidR="1F526E00" w:rsidRPr="001B03B5">
              <w:t>divisional</w:t>
            </w:r>
            <w:r w:rsidR="1F526E00" w:rsidRPr="001B03B5">
              <w:rPr>
                <w:spacing w:val="-5"/>
              </w:rPr>
              <w:t xml:space="preserve"> </w:t>
            </w:r>
            <w:r w:rsidR="1F526E00" w:rsidRPr="001B03B5">
              <w:t>external</w:t>
            </w:r>
            <w:r w:rsidR="1F526E00" w:rsidRPr="001B03B5">
              <w:rPr>
                <w:spacing w:val="-2"/>
              </w:rPr>
              <w:t xml:space="preserve"> contacts.</w:t>
            </w:r>
          </w:p>
          <w:p w14:paraId="1D2A8DDC" w14:textId="77777777" w:rsidR="00920E80" w:rsidRPr="001B03B5" w:rsidRDefault="00920E80" w:rsidP="00920E80">
            <w:pPr>
              <w:pStyle w:val="TableParagraph"/>
              <w:tabs>
                <w:tab w:val="left" w:pos="806"/>
              </w:tabs>
              <w:spacing w:after="120"/>
            </w:pPr>
          </w:p>
          <w:p w14:paraId="4A2ACCF7" w14:textId="1FC0017F" w:rsidR="009F1A9A" w:rsidRPr="001B03B5" w:rsidRDefault="001B03B5" w:rsidP="00751C0D">
            <w:pPr>
              <w:pStyle w:val="Heading1"/>
              <w:spacing w:after="120"/>
            </w:pPr>
            <w:r w:rsidRPr="001B03B5">
              <w:rPr>
                <w:spacing w:val="-2"/>
              </w:rPr>
              <w:t xml:space="preserve">Behavioural </w:t>
            </w:r>
            <w:r w:rsidR="009F1A9A" w:rsidRPr="001B03B5">
              <w:rPr>
                <w:spacing w:val="-2"/>
              </w:rPr>
              <w:t>/</w:t>
            </w:r>
            <w:r w:rsidRPr="001B03B5">
              <w:rPr>
                <w:spacing w:val="-2"/>
              </w:rPr>
              <w:t xml:space="preserve"> organizational</w:t>
            </w:r>
            <w:r w:rsidR="009F1A9A" w:rsidRPr="001B03B5">
              <w:rPr>
                <w:spacing w:val="33"/>
              </w:rPr>
              <w:t xml:space="preserve"> </w:t>
            </w:r>
            <w:r w:rsidR="009F1A9A" w:rsidRPr="001B03B5">
              <w:rPr>
                <w:spacing w:val="-2"/>
              </w:rPr>
              <w:t>expectations:</w:t>
            </w:r>
          </w:p>
          <w:p w14:paraId="67060C86" w14:textId="1C13C8F2" w:rsidR="009F1A9A" w:rsidRPr="001B03B5" w:rsidRDefault="4FA6D62F" w:rsidP="003A4DBB">
            <w:pPr>
              <w:pStyle w:val="ListParagraph"/>
              <w:numPr>
                <w:ilvl w:val="0"/>
                <w:numId w:val="2"/>
              </w:numPr>
              <w:tabs>
                <w:tab w:val="left" w:pos="914"/>
              </w:tabs>
              <w:spacing w:after="120"/>
              <w:ind w:right="619"/>
            </w:pPr>
            <w:r w:rsidRPr="001B03B5">
              <w:t>Engage</w:t>
            </w:r>
            <w:r w:rsidRPr="001B03B5">
              <w:rPr>
                <w:spacing w:val="-1"/>
              </w:rPr>
              <w:t xml:space="preserve"> </w:t>
            </w:r>
            <w:r w:rsidRPr="001B03B5">
              <w:t>fully</w:t>
            </w:r>
            <w:r w:rsidRPr="001B03B5">
              <w:rPr>
                <w:spacing w:val="-1"/>
              </w:rPr>
              <w:t xml:space="preserve"> </w:t>
            </w:r>
            <w:r w:rsidRPr="001B03B5">
              <w:t>in</w:t>
            </w:r>
            <w:r w:rsidRPr="001B03B5">
              <w:rPr>
                <w:spacing w:val="-3"/>
              </w:rPr>
              <w:t xml:space="preserve"> </w:t>
            </w:r>
            <w:r w:rsidRPr="001B03B5">
              <w:t>divisional</w:t>
            </w:r>
            <w:r w:rsidRPr="001B03B5">
              <w:rPr>
                <w:spacing w:val="-4"/>
              </w:rPr>
              <w:t xml:space="preserve"> </w:t>
            </w:r>
            <w:r w:rsidRPr="001B03B5">
              <w:t>activity</w:t>
            </w:r>
            <w:r w:rsidRPr="001B03B5">
              <w:rPr>
                <w:spacing w:val="-1"/>
              </w:rPr>
              <w:t xml:space="preserve"> </w:t>
            </w:r>
            <w:r w:rsidRPr="001B03B5">
              <w:t>as</w:t>
            </w:r>
            <w:r w:rsidRPr="001B03B5">
              <w:rPr>
                <w:spacing w:val="-4"/>
              </w:rPr>
              <w:t xml:space="preserve"> </w:t>
            </w:r>
            <w:r w:rsidRPr="001B03B5">
              <w:t>evidenced</w:t>
            </w:r>
            <w:r w:rsidRPr="001B03B5">
              <w:rPr>
                <w:spacing w:val="-3"/>
              </w:rPr>
              <w:t xml:space="preserve"> </w:t>
            </w:r>
            <w:r w:rsidRPr="001B03B5">
              <w:t>by</w:t>
            </w:r>
            <w:r w:rsidRPr="001B03B5">
              <w:rPr>
                <w:spacing w:val="-3"/>
              </w:rPr>
              <w:t xml:space="preserve"> </w:t>
            </w:r>
            <w:r w:rsidRPr="001B03B5">
              <w:t>participation</w:t>
            </w:r>
            <w:r w:rsidRPr="001B03B5">
              <w:rPr>
                <w:spacing w:val="-3"/>
              </w:rPr>
              <w:t xml:space="preserve"> </w:t>
            </w:r>
            <w:r w:rsidRPr="001B03B5">
              <w:t>in</w:t>
            </w:r>
            <w:r w:rsidR="620B9AFD">
              <w:rPr>
                <w:spacing w:val="-5"/>
              </w:rPr>
              <w:t xml:space="preserve">, for example, </w:t>
            </w:r>
            <w:r w:rsidR="3F9EB56B" w:rsidRPr="001B03B5">
              <w:t>meetings</w:t>
            </w:r>
            <w:r w:rsidR="3F9EB56B">
              <w:t xml:space="preserve">, </w:t>
            </w:r>
            <w:bookmarkStart w:id="11" w:name="_Int_EiujyNJL"/>
            <w:r w:rsidR="3F9EB56B">
              <w:t>reviews</w:t>
            </w:r>
            <w:bookmarkEnd w:id="11"/>
            <w:r w:rsidR="620B9AFD">
              <w:t xml:space="preserve"> and </w:t>
            </w:r>
            <w:r w:rsidRPr="001B03B5">
              <w:t>events.</w:t>
            </w:r>
          </w:p>
          <w:p w14:paraId="6E1B66FD" w14:textId="77777777" w:rsidR="009F1A9A" w:rsidRPr="001B03B5" w:rsidRDefault="0C960426" w:rsidP="003A4DBB">
            <w:pPr>
              <w:pStyle w:val="ListParagraph"/>
              <w:numPr>
                <w:ilvl w:val="0"/>
                <w:numId w:val="2"/>
              </w:numPr>
              <w:tabs>
                <w:tab w:val="left" w:pos="914"/>
              </w:tabs>
              <w:spacing w:after="120"/>
            </w:pPr>
            <w:r w:rsidRPr="001B03B5">
              <w:t>P</w:t>
            </w:r>
            <w:r w:rsidR="4FA6D62F" w:rsidRPr="001B03B5">
              <w:t>articipate</w:t>
            </w:r>
            <w:r w:rsidR="4FA6D62F" w:rsidRPr="001B03B5">
              <w:rPr>
                <w:spacing w:val="-7"/>
              </w:rPr>
              <w:t xml:space="preserve"> </w:t>
            </w:r>
            <w:r w:rsidR="4FA6D62F" w:rsidRPr="001B03B5">
              <w:t>in</w:t>
            </w:r>
            <w:r w:rsidR="4FA6D62F" w:rsidRPr="001B03B5">
              <w:rPr>
                <w:spacing w:val="-6"/>
              </w:rPr>
              <w:t xml:space="preserve"> </w:t>
            </w:r>
            <w:r w:rsidR="4FA6D62F" w:rsidRPr="001B03B5">
              <w:t>continuing</w:t>
            </w:r>
            <w:r w:rsidR="4FA6D62F" w:rsidRPr="001B03B5">
              <w:rPr>
                <w:spacing w:val="-6"/>
              </w:rPr>
              <w:t xml:space="preserve"> </w:t>
            </w:r>
            <w:r w:rsidR="4FA6D62F" w:rsidRPr="001B03B5">
              <w:t>professional</w:t>
            </w:r>
            <w:r w:rsidR="4FA6D62F" w:rsidRPr="001B03B5">
              <w:rPr>
                <w:spacing w:val="-4"/>
              </w:rPr>
              <w:t xml:space="preserve"> </w:t>
            </w:r>
            <w:r w:rsidR="4FA6D62F" w:rsidRPr="001B03B5">
              <w:rPr>
                <w:spacing w:val="-2"/>
              </w:rPr>
              <w:t>development.</w:t>
            </w:r>
          </w:p>
          <w:p w14:paraId="2C4AF0D9" w14:textId="77777777" w:rsidR="009F1A9A" w:rsidRPr="001B03B5" w:rsidRDefault="3CD12B5F" w:rsidP="003A4DBB">
            <w:pPr>
              <w:pStyle w:val="ListParagraph"/>
              <w:numPr>
                <w:ilvl w:val="0"/>
                <w:numId w:val="2"/>
              </w:numPr>
              <w:tabs>
                <w:tab w:val="left" w:pos="914"/>
              </w:tabs>
              <w:spacing w:after="120"/>
            </w:pPr>
            <w:r w:rsidRPr="001B03B5">
              <w:t>B</w:t>
            </w:r>
            <w:r w:rsidR="4FA6D62F" w:rsidRPr="001B03B5">
              <w:t>ehave</w:t>
            </w:r>
            <w:r w:rsidR="4FA6D62F" w:rsidRPr="001B03B5">
              <w:rPr>
                <w:spacing w:val="-4"/>
              </w:rPr>
              <w:t xml:space="preserve"> </w:t>
            </w:r>
            <w:r w:rsidR="4FA6D62F" w:rsidRPr="001B03B5">
              <w:t>in</w:t>
            </w:r>
            <w:r w:rsidR="4FA6D62F" w:rsidRPr="001B03B5">
              <w:rPr>
                <w:spacing w:val="-4"/>
              </w:rPr>
              <w:t xml:space="preserve"> </w:t>
            </w:r>
            <w:r w:rsidR="4FA6D62F" w:rsidRPr="001B03B5">
              <w:t>a</w:t>
            </w:r>
            <w:r w:rsidR="4FA6D62F" w:rsidRPr="001B03B5">
              <w:rPr>
                <w:spacing w:val="-4"/>
              </w:rPr>
              <w:t xml:space="preserve"> </w:t>
            </w:r>
            <w:r w:rsidR="4FA6D62F" w:rsidRPr="001B03B5">
              <w:t>manner</w:t>
            </w:r>
            <w:r w:rsidR="4FA6D62F" w:rsidRPr="001B03B5">
              <w:rPr>
                <w:spacing w:val="-2"/>
              </w:rPr>
              <w:t xml:space="preserve"> </w:t>
            </w:r>
            <w:r w:rsidR="4FA6D62F" w:rsidRPr="001B03B5">
              <w:t>in</w:t>
            </w:r>
            <w:r w:rsidR="4FA6D62F" w:rsidRPr="001B03B5">
              <w:rPr>
                <w:spacing w:val="-4"/>
              </w:rPr>
              <w:t xml:space="preserve"> </w:t>
            </w:r>
            <w:r w:rsidR="4FA6D62F" w:rsidRPr="001B03B5">
              <w:t>line</w:t>
            </w:r>
            <w:r w:rsidR="4FA6D62F" w:rsidRPr="001B03B5">
              <w:rPr>
                <w:spacing w:val="-1"/>
              </w:rPr>
              <w:t xml:space="preserve"> </w:t>
            </w:r>
            <w:r w:rsidR="4FA6D62F" w:rsidRPr="001B03B5">
              <w:t>with</w:t>
            </w:r>
            <w:r w:rsidR="4FA6D62F" w:rsidRPr="001B03B5">
              <w:rPr>
                <w:spacing w:val="-5"/>
              </w:rPr>
              <w:t xml:space="preserve"> </w:t>
            </w:r>
            <w:r w:rsidR="4FA6D62F" w:rsidRPr="001B03B5">
              <w:t>the</w:t>
            </w:r>
            <w:r w:rsidR="4FA6D62F" w:rsidRPr="001B03B5">
              <w:rPr>
                <w:spacing w:val="-2"/>
              </w:rPr>
              <w:t xml:space="preserve"> </w:t>
            </w:r>
            <w:r w:rsidR="4FA6D62F" w:rsidRPr="001B03B5">
              <w:t>University’s</w:t>
            </w:r>
            <w:r w:rsidR="4FA6D62F" w:rsidRPr="001B03B5">
              <w:rPr>
                <w:spacing w:val="-4"/>
              </w:rPr>
              <w:t xml:space="preserve"> </w:t>
            </w:r>
            <w:r w:rsidR="4FA6D62F" w:rsidRPr="001B03B5">
              <w:t>stated</w:t>
            </w:r>
            <w:r w:rsidR="4FA6D62F" w:rsidRPr="001B03B5">
              <w:rPr>
                <w:spacing w:val="-3"/>
              </w:rPr>
              <w:t xml:space="preserve"> </w:t>
            </w:r>
            <w:r w:rsidR="4FA6D62F" w:rsidRPr="001B03B5">
              <w:rPr>
                <w:spacing w:val="-2"/>
              </w:rPr>
              <w:t>values.</w:t>
            </w:r>
          </w:p>
          <w:p w14:paraId="739E1BC9" w14:textId="2921D219" w:rsidR="005E747D" w:rsidRPr="001B03B5" w:rsidRDefault="6CAADF80" w:rsidP="00702D2B">
            <w:pPr>
              <w:pStyle w:val="ListParagraph"/>
              <w:numPr>
                <w:ilvl w:val="0"/>
                <w:numId w:val="2"/>
              </w:numPr>
              <w:tabs>
                <w:tab w:val="left" w:pos="914"/>
              </w:tabs>
              <w:spacing w:after="120"/>
              <w:ind w:right="305"/>
            </w:pPr>
            <w:r w:rsidRPr="001B03B5">
              <w:t>U</w:t>
            </w:r>
            <w:r w:rsidR="4FA6D62F" w:rsidRPr="001B03B5">
              <w:t>ndertake</w:t>
            </w:r>
            <w:r w:rsidR="4FA6D62F" w:rsidRPr="00311479">
              <w:rPr>
                <w:spacing w:val="-4"/>
              </w:rPr>
              <w:t xml:space="preserve"> </w:t>
            </w:r>
            <w:r w:rsidR="4FA6D62F" w:rsidRPr="001B03B5">
              <w:t>other</w:t>
            </w:r>
            <w:r w:rsidR="4FA6D62F" w:rsidRPr="00311479">
              <w:rPr>
                <w:spacing w:val="-2"/>
              </w:rPr>
              <w:t xml:space="preserve"> </w:t>
            </w:r>
            <w:r w:rsidR="4FA6D62F" w:rsidRPr="001B03B5">
              <w:t>duties</w:t>
            </w:r>
            <w:r w:rsidR="4FA6D62F" w:rsidRPr="00311479">
              <w:rPr>
                <w:spacing w:val="-4"/>
              </w:rPr>
              <w:t xml:space="preserve"> </w:t>
            </w:r>
            <w:r w:rsidR="4FA6D62F" w:rsidRPr="001B03B5">
              <w:t>as</w:t>
            </w:r>
            <w:r w:rsidR="4FA6D62F" w:rsidRPr="00311479">
              <w:rPr>
                <w:spacing w:val="-2"/>
              </w:rPr>
              <w:t xml:space="preserve"> </w:t>
            </w:r>
            <w:r w:rsidR="4FA6D62F" w:rsidRPr="001B03B5">
              <w:t>may</w:t>
            </w:r>
            <w:r w:rsidR="4FA6D62F" w:rsidRPr="00311479">
              <w:rPr>
                <w:spacing w:val="-1"/>
              </w:rPr>
              <w:t xml:space="preserve"> </w:t>
            </w:r>
            <w:r w:rsidR="4FA6D62F" w:rsidRPr="001B03B5">
              <w:t>be</w:t>
            </w:r>
            <w:r w:rsidR="4FA6D62F" w:rsidRPr="00311479">
              <w:rPr>
                <w:spacing w:val="-4"/>
              </w:rPr>
              <w:t xml:space="preserve"> </w:t>
            </w:r>
            <w:r w:rsidR="64A8B675" w:rsidRPr="001B03B5">
              <w:t>requested</w:t>
            </w:r>
            <w:r w:rsidR="4FA6D62F" w:rsidRPr="00311479">
              <w:rPr>
                <w:spacing w:val="-5"/>
              </w:rPr>
              <w:t xml:space="preserve"> </w:t>
            </w:r>
            <w:r w:rsidR="4FA6D62F" w:rsidRPr="001B03B5">
              <w:t>that</w:t>
            </w:r>
            <w:r w:rsidR="4FA6D62F" w:rsidRPr="00311479">
              <w:rPr>
                <w:spacing w:val="-1"/>
              </w:rPr>
              <w:t xml:space="preserve"> </w:t>
            </w:r>
            <w:r w:rsidR="4FA6D62F" w:rsidRPr="001B03B5">
              <w:t>are</w:t>
            </w:r>
            <w:r w:rsidR="4FA6D62F" w:rsidRPr="00311479">
              <w:rPr>
                <w:spacing w:val="-1"/>
              </w:rPr>
              <w:t xml:space="preserve"> </w:t>
            </w:r>
            <w:r w:rsidR="4FA6D62F" w:rsidRPr="001B03B5">
              <w:t>commensurate</w:t>
            </w:r>
            <w:r w:rsidR="4FA6D62F" w:rsidRPr="00311479">
              <w:rPr>
                <w:spacing w:val="-4"/>
              </w:rPr>
              <w:t xml:space="preserve"> </w:t>
            </w:r>
            <w:r w:rsidR="4FA6D62F" w:rsidRPr="001B03B5">
              <w:t>with</w:t>
            </w:r>
            <w:r w:rsidR="4FA6D62F" w:rsidRPr="00311479">
              <w:rPr>
                <w:spacing w:val="-3"/>
              </w:rPr>
              <w:t xml:space="preserve"> </w:t>
            </w:r>
            <w:r w:rsidR="4FA6D62F" w:rsidRPr="001B03B5">
              <w:t>the</w:t>
            </w:r>
            <w:r w:rsidR="4FA6D62F" w:rsidRPr="00311479">
              <w:rPr>
                <w:spacing w:val="-4"/>
              </w:rPr>
              <w:t xml:space="preserve"> </w:t>
            </w:r>
            <w:r w:rsidR="4FA6D62F" w:rsidRPr="001B03B5">
              <w:t>grade of the post.</w:t>
            </w:r>
          </w:p>
        </w:tc>
      </w:tr>
    </w:tbl>
    <w:p w14:paraId="739E1BE6" w14:textId="3D5EA37C" w:rsidR="002F2BC0" w:rsidRDefault="002F2BC0" w:rsidP="00470BBE"/>
    <w:sectPr w:rsidR="002F2BC0">
      <w:pgSz w:w="11920" w:h="16850"/>
      <w:pgMar w:top="1400" w:right="92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B9RySTQNqiqPur" int2:id="UGWnEecF">
      <int2:state int2:value="Rejected" int2:type="AugLoop_Text_Critique"/>
    </int2:textHash>
    <int2:textHash int2:hashCode="Ow8CjjOpyDrQL0" int2:id="vL4yNYlM">
      <int2:state int2:value="Rejected" int2:type="AugLoop_Text_Critique"/>
    </int2:textHash>
    <int2:bookmark int2:bookmarkName="_Int_kVtZDF4N" int2:invalidationBookmarkName="" int2:hashCode="8vPWanl4wgd8Vt" int2:id="D5fEE9dx">
      <int2:state int2:value="Rejected" int2:type="AugLoop_Text_Critique"/>
    </int2:bookmark>
    <int2:bookmark int2:bookmarkName="_Int_kdl8jhE0" int2:invalidationBookmarkName="" int2:hashCode="uV0KU9pLeYDP5G" int2:id="QmkuymdP">
      <int2:state int2:value="Rejected" int2:type="AugLoop_Text_Critique"/>
    </int2:bookmark>
    <int2:bookmark int2:bookmarkName="_Int_xW4sP7Ie" int2:invalidationBookmarkName="" int2:hashCode="ur4wUOLoHf2HqM" int2:id="WC7etrZ0">
      <int2:state int2:value="Rejected" int2:type="AugLoop_Text_Critique"/>
    </int2:bookmark>
    <int2:bookmark int2:bookmarkName="_Int_joeCOF0y" int2:invalidationBookmarkName="" int2:hashCode="YeYrIToaVvdpWE" int2:id="Y3VJKZPI">
      <int2:state int2:value="Rejected" int2:type="AugLoop_Text_Critique"/>
    </int2:bookmark>
    <int2:bookmark int2:bookmarkName="_Int_NTvIEZhp" int2:invalidationBookmarkName="" int2:hashCode="8vPWanl4wgd8Vt" int2:id="eSuqMtjZ">
      <int2:state int2:value="Rejected" int2:type="AugLoop_Text_Critique"/>
    </int2:bookmark>
    <int2:bookmark int2:bookmarkName="_Int_2nXZhTgS" int2:invalidationBookmarkName="" int2:hashCode="YeYrIToaVvdpWE" int2:id="fPiEviwp">
      <int2:state int2:value="Rejected" int2:type="AugLoop_Text_Critique"/>
    </int2:bookmark>
    <int2:bookmark int2:bookmarkName="_Int_ZoPATDLc" int2:invalidationBookmarkName="" int2:hashCode="YeYrIToaVvdpWE" int2:id="iRaCnvv5">
      <int2:state int2:value="Rejected" int2:type="AugLoop_Text_Critique"/>
    </int2:bookmark>
    <int2:bookmark int2:bookmarkName="_Int_0ZPCSNKm" int2:invalidationBookmarkName="" int2:hashCode="ppFfF/aNzlfNzs" int2:id="qJhmTL6x">
      <int2:state int2:value="Rejected" int2:type="AugLoop_Text_Critique"/>
    </int2:bookmark>
    <int2:bookmark int2:bookmarkName="_Int_r6vcV5bm" int2:invalidationBookmarkName="" int2:hashCode="Q973d79xOwB3yA" int2:id="sSWUZ9SP">
      <int2:state int2:value="Rejected" int2:type="AugLoop_Text_Critique"/>
    </int2:bookmark>
    <int2:bookmark int2:bookmarkName="_Int_EiujyNJL" int2:invalidationBookmarkName="" int2:hashCode="eyxuBP6dvTmeah" int2:id="x5Hbs1CB">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73AF5"/>
    <w:multiLevelType w:val="hybridMultilevel"/>
    <w:tmpl w:val="12FCA81C"/>
    <w:lvl w:ilvl="0" w:tplc="BB56518A">
      <w:numFmt w:val="bullet"/>
      <w:lvlText w:val=""/>
      <w:lvlJc w:val="left"/>
      <w:pPr>
        <w:ind w:left="912" w:hanging="360"/>
      </w:pPr>
      <w:rPr>
        <w:rFonts w:ascii="Symbol" w:eastAsia="Symbol" w:hAnsi="Symbol" w:cs="Symbol" w:hint="default"/>
        <w:b w:val="0"/>
        <w:bCs w:val="0"/>
        <w:i w:val="0"/>
        <w:iCs w:val="0"/>
        <w:spacing w:val="0"/>
        <w:w w:val="100"/>
        <w:sz w:val="22"/>
        <w:szCs w:val="22"/>
        <w:lang w:val="en-US" w:eastAsia="en-US" w:bidi="ar-SA"/>
      </w:rPr>
    </w:lvl>
    <w:lvl w:ilvl="1" w:tplc="75EC5CBE">
      <w:numFmt w:val="bullet"/>
      <w:lvlText w:val="•"/>
      <w:lvlJc w:val="left"/>
      <w:pPr>
        <w:ind w:left="1829" w:hanging="360"/>
      </w:pPr>
      <w:rPr>
        <w:rFonts w:hint="default"/>
        <w:lang w:val="en-US" w:eastAsia="en-US" w:bidi="ar-SA"/>
      </w:rPr>
    </w:lvl>
    <w:lvl w:ilvl="2" w:tplc="8266043E">
      <w:numFmt w:val="bullet"/>
      <w:lvlText w:val="•"/>
      <w:lvlJc w:val="left"/>
      <w:pPr>
        <w:ind w:left="2738" w:hanging="360"/>
      </w:pPr>
      <w:rPr>
        <w:rFonts w:hint="default"/>
        <w:lang w:val="en-US" w:eastAsia="en-US" w:bidi="ar-SA"/>
      </w:rPr>
    </w:lvl>
    <w:lvl w:ilvl="3" w:tplc="10C013E6">
      <w:numFmt w:val="bullet"/>
      <w:lvlText w:val="•"/>
      <w:lvlJc w:val="left"/>
      <w:pPr>
        <w:ind w:left="3647" w:hanging="360"/>
      </w:pPr>
      <w:rPr>
        <w:rFonts w:hint="default"/>
        <w:lang w:val="en-US" w:eastAsia="en-US" w:bidi="ar-SA"/>
      </w:rPr>
    </w:lvl>
    <w:lvl w:ilvl="4" w:tplc="BD9ED1B8">
      <w:numFmt w:val="bullet"/>
      <w:lvlText w:val="•"/>
      <w:lvlJc w:val="left"/>
      <w:pPr>
        <w:ind w:left="4556" w:hanging="360"/>
      </w:pPr>
      <w:rPr>
        <w:rFonts w:hint="default"/>
        <w:lang w:val="en-US" w:eastAsia="en-US" w:bidi="ar-SA"/>
      </w:rPr>
    </w:lvl>
    <w:lvl w:ilvl="5" w:tplc="40405156">
      <w:numFmt w:val="bullet"/>
      <w:lvlText w:val="•"/>
      <w:lvlJc w:val="left"/>
      <w:pPr>
        <w:ind w:left="5465" w:hanging="360"/>
      </w:pPr>
      <w:rPr>
        <w:rFonts w:hint="default"/>
        <w:lang w:val="en-US" w:eastAsia="en-US" w:bidi="ar-SA"/>
      </w:rPr>
    </w:lvl>
    <w:lvl w:ilvl="6" w:tplc="DF962634">
      <w:numFmt w:val="bullet"/>
      <w:lvlText w:val="•"/>
      <w:lvlJc w:val="left"/>
      <w:pPr>
        <w:ind w:left="6374" w:hanging="360"/>
      </w:pPr>
      <w:rPr>
        <w:rFonts w:hint="default"/>
        <w:lang w:val="en-US" w:eastAsia="en-US" w:bidi="ar-SA"/>
      </w:rPr>
    </w:lvl>
    <w:lvl w:ilvl="7" w:tplc="248A254C">
      <w:numFmt w:val="bullet"/>
      <w:lvlText w:val="•"/>
      <w:lvlJc w:val="left"/>
      <w:pPr>
        <w:ind w:left="7283" w:hanging="360"/>
      </w:pPr>
      <w:rPr>
        <w:rFonts w:hint="default"/>
        <w:lang w:val="en-US" w:eastAsia="en-US" w:bidi="ar-SA"/>
      </w:rPr>
    </w:lvl>
    <w:lvl w:ilvl="8" w:tplc="40709DC6">
      <w:numFmt w:val="bullet"/>
      <w:lvlText w:val="•"/>
      <w:lvlJc w:val="left"/>
      <w:pPr>
        <w:ind w:left="8192" w:hanging="360"/>
      </w:pPr>
      <w:rPr>
        <w:rFonts w:hint="default"/>
        <w:lang w:val="en-US" w:eastAsia="en-US" w:bidi="ar-SA"/>
      </w:rPr>
    </w:lvl>
  </w:abstractNum>
  <w:abstractNum w:abstractNumId="1" w15:restartNumberingAfterBreak="0">
    <w:nsid w:val="1B677A8B"/>
    <w:multiLevelType w:val="hybridMultilevel"/>
    <w:tmpl w:val="E2C4F61E"/>
    <w:lvl w:ilvl="0" w:tplc="8E421CEC">
      <w:numFmt w:val="bullet"/>
      <w:lvlText w:val="-"/>
      <w:lvlJc w:val="left"/>
      <w:pPr>
        <w:ind w:left="614" w:hanging="425"/>
      </w:pPr>
      <w:rPr>
        <w:rFonts w:ascii="Verdana" w:eastAsia="Verdana" w:hAnsi="Verdana" w:cs="Verdana" w:hint="default"/>
        <w:b w:val="0"/>
        <w:bCs w:val="0"/>
        <w:i w:val="0"/>
        <w:iCs w:val="0"/>
        <w:spacing w:val="0"/>
        <w:w w:val="100"/>
        <w:sz w:val="22"/>
        <w:szCs w:val="22"/>
        <w:lang w:val="en-US" w:eastAsia="en-US" w:bidi="ar-SA"/>
      </w:rPr>
    </w:lvl>
    <w:lvl w:ilvl="1" w:tplc="F0AA288E">
      <w:numFmt w:val="bullet"/>
      <w:lvlText w:val="•"/>
      <w:lvlJc w:val="left"/>
      <w:pPr>
        <w:ind w:left="1535" w:hanging="425"/>
      </w:pPr>
      <w:rPr>
        <w:rFonts w:hint="default"/>
        <w:lang w:val="en-US" w:eastAsia="en-US" w:bidi="ar-SA"/>
      </w:rPr>
    </w:lvl>
    <w:lvl w:ilvl="2" w:tplc="5C826BDA">
      <w:numFmt w:val="bullet"/>
      <w:lvlText w:val="•"/>
      <w:lvlJc w:val="left"/>
      <w:pPr>
        <w:ind w:left="2450" w:hanging="425"/>
      </w:pPr>
      <w:rPr>
        <w:rFonts w:hint="default"/>
        <w:lang w:val="en-US" w:eastAsia="en-US" w:bidi="ar-SA"/>
      </w:rPr>
    </w:lvl>
    <w:lvl w:ilvl="3" w:tplc="157C999A">
      <w:numFmt w:val="bullet"/>
      <w:lvlText w:val="•"/>
      <w:lvlJc w:val="left"/>
      <w:pPr>
        <w:ind w:left="3365" w:hanging="425"/>
      </w:pPr>
      <w:rPr>
        <w:rFonts w:hint="default"/>
        <w:lang w:val="en-US" w:eastAsia="en-US" w:bidi="ar-SA"/>
      </w:rPr>
    </w:lvl>
    <w:lvl w:ilvl="4" w:tplc="45A42E3C">
      <w:numFmt w:val="bullet"/>
      <w:lvlText w:val="•"/>
      <w:lvlJc w:val="left"/>
      <w:pPr>
        <w:ind w:left="4280" w:hanging="425"/>
      </w:pPr>
      <w:rPr>
        <w:rFonts w:hint="default"/>
        <w:lang w:val="en-US" w:eastAsia="en-US" w:bidi="ar-SA"/>
      </w:rPr>
    </w:lvl>
    <w:lvl w:ilvl="5" w:tplc="2094161E">
      <w:numFmt w:val="bullet"/>
      <w:lvlText w:val="•"/>
      <w:lvlJc w:val="left"/>
      <w:pPr>
        <w:ind w:left="5195" w:hanging="425"/>
      </w:pPr>
      <w:rPr>
        <w:rFonts w:hint="default"/>
        <w:lang w:val="en-US" w:eastAsia="en-US" w:bidi="ar-SA"/>
      </w:rPr>
    </w:lvl>
    <w:lvl w:ilvl="6" w:tplc="D65E5848">
      <w:numFmt w:val="bullet"/>
      <w:lvlText w:val="•"/>
      <w:lvlJc w:val="left"/>
      <w:pPr>
        <w:ind w:left="6110" w:hanging="425"/>
      </w:pPr>
      <w:rPr>
        <w:rFonts w:hint="default"/>
        <w:lang w:val="en-US" w:eastAsia="en-US" w:bidi="ar-SA"/>
      </w:rPr>
    </w:lvl>
    <w:lvl w:ilvl="7" w:tplc="20AA69C2">
      <w:numFmt w:val="bullet"/>
      <w:lvlText w:val="•"/>
      <w:lvlJc w:val="left"/>
      <w:pPr>
        <w:ind w:left="7025" w:hanging="425"/>
      </w:pPr>
      <w:rPr>
        <w:rFonts w:hint="default"/>
        <w:lang w:val="en-US" w:eastAsia="en-US" w:bidi="ar-SA"/>
      </w:rPr>
    </w:lvl>
    <w:lvl w:ilvl="8" w:tplc="C8481D16">
      <w:numFmt w:val="bullet"/>
      <w:lvlText w:val="•"/>
      <w:lvlJc w:val="left"/>
      <w:pPr>
        <w:ind w:left="7940" w:hanging="425"/>
      </w:pPr>
      <w:rPr>
        <w:rFonts w:hint="default"/>
        <w:lang w:val="en-US" w:eastAsia="en-US" w:bidi="ar-SA"/>
      </w:rPr>
    </w:lvl>
  </w:abstractNum>
  <w:abstractNum w:abstractNumId="2" w15:restartNumberingAfterBreak="0">
    <w:nsid w:val="279F39BE"/>
    <w:multiLevelType w:val="hybridMultilevel"/>
    <w:tmpl w:val="E55463B8"/>
    <w:lvl w:ilvl="0" w:tplc="FFFFFFFF">
      <w:start w:val="1"/>
      <w:numFmt w:val="bullet"/>
      <w:lvlText w:val=""/>
      <w:lvlJc w:val="left"/>
      <w:pPr>
        <w:ind w:left="806" w:hanging="361"/>
      </w:pPr>
      <w:rPr>
        <w:rFonts w:ascii="Symbol" w:hAnsi="Symbol" w:hint="default"/>
        <w:b w:val="0"/>
        <w:bCs w:val="0"/>
        <w:i w:val="0"/>
        <w:iCs w:val="0"/>
        <w:spacing w:val="0"/>
        <w:w w:val="100"/>
        <w:sz w:val="22"/>
        <w:szCs w:val="22"/>
        <w:lang w:val="en-US" w:eastAsia="en-US" w:bidi="ar-SA"/>
      </w:rPr>
    </w:lvl>
    <w:lvl w:ilvl="1" w:tplc="2A1AA356">
      <w:numFmt w:val="bullet"/>
      <w:lvlText w:val="•"/>
      <w:lvlJc w:val="left"/>
      <w:pPr>
        <w:ind w:left="1697" w:hanging="361"/>
      </w:pPr>
      <w:rPr>
        <w:rFonts w:hint="default"/>
        <w:lang w:val="en-US" w:eastAsia="en-US" w:bidi="ar-SA"/>
      </w:rPr>
    </w:lvl>
    <w:lvl w:ilvl="2" w:tplc="C646F944">
      <w:numFmt w:val="bullet"/>
      <w:lvlText w:val="•"/>
      <w:lvlJc w:val="left"/>
      <w:pPr>
        <w:ind w:left="2594" w:hanging="361"/>
      </w:pPr>
      <w:rPr>
        <w:rFonts w:hint="default"/>
        <w:lang w:val="en-US" w:eastAsia="en-US" w:bidi="ar-SA"/>
      </w:rPr>
    </w:lvl>
    <w:lvl w:ilvl="3" w:tplc="6ADE33C4">
      <w:numFmt w:val="bullet"/>
      <w:lvlText w:val="•"/>
      <w:lvlJc w:val="left"/>
      <w:pPr>
        <w:ind w:left="3491" w:hanging="361"/>
      </w:pPr>
      <w:rPr>
        <w:rFonts w:hint="default"/>
        <w:lang w:val="en-US" w:eastAsia="en-US" w:bidi="ar-SA"/>
      </w:rPr>
    </w:lvl>
    <w:lvl w:ilvl="4" w:tplc="5B844532">
      <w:numFmt w:val="bullet"/>
      <w:lvlText w:val="•"/>
      <w:lvlJc w:val="left"/>
      <w:pPr>
        <w:ind w:left="4388" w:hanging="361"/>
      </w:pPr>
      <w:rPr>
        <w:rFonts w:hint="default"/>
        <w:lang w:val="en-US" w:eastAsia="en-US" w:bidi="ar-SA"/>
      </w:rPr>
    </w:lvl>
    <w:lvl w:ilvl="5" w:tplc="0DE69E64">
      <w:numFmt w:val="bullet"/>
      <w:lvlText w:val="•"/>
      <w:lvlJc w:val="left"/>
      <w:pPr>
        <w:ind w:left="5285" w:hanging="361"/>
      </w:pPr>
      <w:rPr>
        <w:rFonts w:hint="default"/>
        <w:lang w:val="en-US" w:eastAsia="en-US" w:bidi="ar-SA"/>
      </w:rPr>
    </w:lvl>
    <w:lvl w:ilvl="6" w:tplc="F11204F6">
      <w:numFmt w:val="bullet"/>
      <w:lvlText w:val="•"/>
      <w:lvlJc w:val="left"/>
      <w:pPr>
        <w:ind w:left="6182" w:hanging="361"/>
      </w:pPr>
      <w:rPr>
        <w:rFonts w:hint="default"/>
        <w:lang w:val="en-US" w:eastAsia="en-US" w:bidi="ar-SA"/>
      </w:rPr>
    </w:lvl>
    <w:lvl w:ilvl="7" w:tplc="A3EC0B32">
      <w:numFmt w:val="bullet"/>
      <w:lvlText w:val="•"/>
      <w:lvlJc w:val="left"/>
      <w:pPr>
        <w:ind w:left="7079" w:hanging="361"/>
      </w:pPr>
      <w:rPr>
        <w:rFonts w:hint="default"/>
        <w:lang w:val="en-US" w:eastAsia="en-US" w:bidi="ar-SA"/>
      </w:rPr>
    </w:lvl>
    <w:lvl w:ilvl="8" w:tplc="F3B4069E">
      <w:numFmt w:val="bullet"/>
      <w:lvlText w:val="•"/>
      <w:lvlJc w:val="left"/>
      <w:pPr>
        <w:ind w:left="7976" w:hanging="361"/>
      </w:pPr>
      <w:rPr>
        <w:rFonts w:hint="default"/>
        <w:lang w:val="en-US" w:eastAsia="en-US" w:bidi="ar-SA"/>
      </w:rPr>
    </w:lvl>
  </w:abstractNum>
  <w:abstractNum w:abstractNumId="3" w15:restartNumberingAfterBreak="0">
    <w:nsid w:val="294907C5"/>
    <w:multiLevelType w:val="hybridMultilevel"/>
    <w:tmpl w:val="6CCA0952"/>
    <w:lvl w:ilvl="0" w:tplc="EB4EAAE8">
      <w:start w:val="1"/>
      <w:numFmt w:val="bullet"/>
      <w:lvlText w:val="•"/>
      <w:lvlJc w:val="left"/>
      <w:pPr>
        <w:ind w:left="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A2D77A">
      <w:start w:val="1"/>
      <w:numFmt w:val="bullet"/>
      <w:lvlText w:val="o"/>
      <w:lvlJc w:val="left"/>
      <w:pPr>
        <w:ind w:left="15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EA2A452">
      <w:start w:val="1"/>
      <w:numFmt w:val="bullet"/>
      <w:lvlText w:val="▪"/>
      <w:lvlJc w:val="left"/>
      <w:pPr>
        <w:ind w:left="22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63A4A38">
      <w:start w:val="1"/>
      <w:numFmt w:val="bullet"/>
      <w:lvlText w:val="•"/>
      <w:lvlJc w:val="left"/>
      <w:pPr>
        <w:ind w:left="2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A8210A">
      <w:start w:val="1"/>
      <w:numFmt w:val="bullet"/>
      <w:lvlText w:val="o"/>
      <w:lvlJc w:val="left"/>
      <w:pPr>
        <w:ind w:left="36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BE9374">
      <w:start w:val="1"/>
      <w:numFmt w:val="bullet"/>
      <w:lvlText w:val="▪"/>
      <w:lvlJc w:val="left"/>
      <w:pPr>
        <w:ind w:left="44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7EC9C20">
      <w:start w:val="1"/>
      <w:numFmt w:val="bullet"/>
      <w:lvlText w:val="•"/>
      <w:lvlJc w:val="left"/>
      <w:pPr>
        <w:ind w:left="5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6E0A28">
      <w:start w:val="1"/>
      <w:numFmt w:val="bullet"/>
      <w:lvlText w:val="o"/>
      <w:lvlJc w:val="left"/>
      <w:pPr>
        <w:ind w:left="58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9223EC0">
      <w:start w:val="1"/>
      <w:numFmt w:val="bullet"/>
      <w:lvlText w:val="▪"/>
      <w:lvlJc w:val="left"/>
      <w:pPr>
        <w:ind w:left="65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884408462">
    <w:abstractNumId w:val="0"/>
  </w:num>
  <w:num w:numId="2" w16cid:durableId="948243104">
    <w:abstractNumId w:val="2"/>
  </w:num>
  <w:num w:numId="3" w16cid:durableId="1911696503">
    <w:abstractNumId w:val="1"/>
  </w:num>
  <w:num w:numId="4" w16cid:durableId="8548067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BC0"/>
    <w:rsid w:val="0000021B"/>
    <w:rsid w:val="00012D66"/>
    <w:rsid w:val="000131BB"/>
    <w:rsid w:val="0004312E"/>
    <w:rsid w:val="00055D0E"/>
    <w:rsid w:val="0006731B"/>
    <w:rsid w:val="000833B2"/>
    <w:rsid w:val="00093564"/>
    <w:rsid w:val="000950FF"/>
    <w:rsid w:val="000F1630"/>
    <w:rsid w:val="000F22F6"/>
    <w:rsid w:val="001019FA"/>
    <w:rsid w:val="0010FD10"/>
    <w:rsid w:val="00117404"/>
    <w:rsid w:val="00125F19"/>
    <w:rsid w:val="0013356C"/>
    <w:rsid w:val="00136D85"/>
    <w:rsid w:val="0014368E"/>
    <w:rsid w:val="001452E4"/>
    <w:rsid w:val="0015E0BE"/>
    <w:rsid w:val="00196C6A"/>
    <w:rsid w:val="001B03B5"/>
    <w:rsid w:val="001D4AB6"/>
    <w:rsid w:val="001D532B"/>
    <w:rsid w:val="001E29C5"/>
    <w:rsid w:val="001E3A7C"/>
    <w:rsid w:val="001E4866"/>
    <w:rsid w:val="001F0E6E"/>
    <w:rsid w:val="001F4938"/>
    <w:rsid w:val="00203C14"/>
    <w:rsid w:val="00227D9B"/>
    <w:rsid w:val="0023503D"/>
    <w:rsid w:val="002447A4"/>
    <w:rsid w:val="00260364"/>
    <w:rsid w:val="002619EC"/>
    <w:rsid w:val="00284914"/>
    <w:rsid w:val="00284C28"/>
    <w:rsid w:val="002A2A2C"/>
    <w:rsid w:val="002C52EF"/>
    <w:rsid w:val="002D6008"/>
    <w:rsid w:val="002F2BC0"/>
    <w:rsid w:val="002F44BE"/>
    <w:rsid w:val="00311479"/>
    <w:rsid w:val="00322549"/>
    <w:rsid w:val="0033353B"/>
    <w:rsid w:val="00334B62"/>
    <w:rsid w:val="00351D93"/>
    <w:rsid w:val="003641A3"/>
    <w:rsid w:val="00364253"/>
    <w:rsid w:val="00370E14"/>
    <w:rsid w:val="003A4401"/>
    <w:rsid w:val="003A4DBB"/>
    <w:rsid w:val="003A692D"/>
    <w:rsid w:val="003C3035"/>
    <w:rsid w:val="003C4567"/>
    <w:rsid w:val="003CBB4E"/>
    <w:rsid w:val="003E4092"/>
    <w:rsid w:val="003E5774"/>
    <w:rsid w:val="003E655B"/>
    <w:rsid w:val="004137BE"/>
    <w:rsid w:val="004332F0"/>
    <w:rsid w:val="0043516E"/>
    <w:rsid w:val="004455EB"/>
    <w:rsid w:val="00457F6C"/>
    <w:rsid w:val="00470BBE"/>
    <w:rsid w:val="0048551F"/>
    <w:rsid w:val="00494740"/>
    <w:rsid w:val="004D6A54"/>
    <w:rsid w:val="00531405"/>
    <w:rsid w:val="00531838"/>
    <w:rsid w:val="00531949"/>
    <w:rsid w:val="00534FA6"/>
    <w:rsid w:val="00540929"/>
    <w:rsid w:val="00551292"/>
    <w:rsid w:val="00556497"/>
    <w:rsid w:val="005678A3"/>
    <w:rsid w:val="00576D98"/>
    <w:rsid w:val="005C01D9"/>
    <w:rsid w:val="005E747D"/>
    <w:rsid w:val="005F2476"/>
    <w:rsid w:val="00602FCA"/>
    <w:rsid w:val="00620583"/>
    <w:rsid w:val="006361FD"/>
    <w:rsid w:val="0063690A"/>
    <w:rsid w:val="006601A0"/>
    <w:rsid w:val="00686B83"/>
    <w:rsid w:val="00692C3D"/>
    <w:rsid w:val="006C6ABD"/>
    <w:rsid w:val="006D1B58"/>
    <w:rsid w:val="006F680C"/>
    <w:rsid w:val="006F6FEB"/>
    <w:rsid w:val="00702D2B"/>
    <w:rsid w:val="00713A64"/>
    <w:rsid w:val="00751C0D"/>
    <w:rsid w:val="007920D8"/>
    <w:rsid w:val="007A3454"/>
    <w:rsid w:val="007AA1FA"/>
    <w:rsid w:val="007B738A"/>
    <w:rsid w:val="007D0FBB"/>
    <w:rsid w:val="00810456"/>
    <w:rsid w:val="00811EA4"/>
    <w:rsid w:val="00852203"/>
    <w:rsid w:val="008533B8"/>
    <w:rsid w:val="00867F5F"/>
    <w:rsid w:val="008780A4"/>
    <w:rsid w:val="0088485C"/>
    <w:rsid w:val="00891C12"/>
    <w:rsid w:val="008A6696"/>
    <w:rsid w:val="008E56A6"/>
    <w:rsid w:val="008E6D28"/>
    <w:rsid w:val="008E73D1"/>
    <w:rsid w:val="008E7E94"/>
    <w:rsid w:val="008F3DAD"/>
    <w:rsid w:val="009000C9"/>
    <w:rsid w:val="009011D4"/>
    <w:rsid w:val="00905B5F"/>
    <w:rsid w:val="00913D65"/>
    <w:rsid w:val="0091464E"/>
    <w:rsid w:val="00920E80"/>
    <w:rsid w:val="009223B3"/>
    <w:rsid w:val="00924554"/>
    <w:rsid w:val="00934DA5"/>
    <w:rsid w:val="009359CC"/>
    <w:rsid w:val="00971036"/>
    <w:rsid w:val="00982D82"/>
    <w:rsid w:val="009F1A9A"/>
    <w:rsid w:val="009F5237"/>
    <w:rsid w:val="009F696B"/>
    <w:rsid w:val="00A13F03"/>
    <w:rsid w:val="00A15AE3"/>
    <w:rsid w:val="00A25A88"/>
    <w:rsid w:val="00A4712A"/>
    <w:rsid w:val="00A71F71"/>
    <w:rsid w:val="00A86857"/>
    <w:rsid w:val="00AA08DF"/>
    <w:rsid w:val="00AE2546"/>
    <w:rsid w:val="00AE70A2"/>
    <w:rsid w:val="00AF2B91"/>
    <w:rsid w:val="00B008D6"/>
    <w:rsid w:val="00B241D1"/>
    <w:rsid w:val="00B63373"/>
    <w:rsid w:val="00B7020E"/>
    <w:rsid w:val="00BB4C51"/>
    <w:rsid w:val="00BE2603"/>
    <w:rsid w:val="00BE460D"/>
    <w:rsid w:val="00C153A9"/>
    <w:rsid w:val="00C817DB"/>
    <w:rsid w:val="00C95BE1"/>
    <w:rsid w:val="00CA3102"/>
    <w:rsid w:val="00CD6BC3"/>
    <w:rsid w:val="00CE13CC"/>
    <w:rsid w:val="00CF0517"/>
    <w:rsid w:val="00CF49DE"/>
    <w:rsid w:val="00D2176E"/>
    <w:rsid w:val="00D56D89"/>
    <w:rsid w:val="00DA3609"/>
    <w:rsid w:val="00DB4CC4"/>
    <w:rsid w:val="00DB53AB"/>
    <w:rsid w:val="00DD214A"/>
    <w:rsid w:val="00E33D84"/>
    <w:rsid w:val="00E53C37"/>
    <w:rsid w:val="00E716CD"/>
    <w:rsid w:val="00E818E0"/>
    <w:rsid w:val="00E8770A"/>
    <w:rsid w:val="00E919BF"/>
    <w:rsid w:val="00EB1A65"/>
    <w:rsid w:val="00EC46DE"/>
    <w:rsid w:val="00EF4BD1"/>
    <w:rsid w:val="00F076BF"/>
    <w:rsid w:val="00F33E84"/>
    <w:rsid w:val="00F7704A"/>
    <w:rsid w:val="00F80593"/>
    <w:rsid w:val="00F8336B"/>
    <w:rsid w:val="00FA1248"/>
    <w:rsid w:val="00FA6C6A"/>
    <w:rsid w:val="00FC2A70"/>
    <w:rsid w:val="00FD181E"/>
    <w:rsid w:val="00FD1C43"/>
    <w:rsid w:val="00FF4DC3"/>
    <w:rsid w:val="0111DB3D"/>
    <w:rsid w:val="015BF823"/>
    <w:rsid w:val="0160B9FD"/>
    <w:rsid w:val="01809DF9"/>
    <w:rsid w:val="01A675A9"/>
    <w:rsid w:val="01A861E3"/>
    <w:rsid w:val="02065FC3"/>
    <w:rsid w:val="02157550"/>
    <w:rsid w:val="027B7A87"/>
    <w:rsid w:val="02AE06B5"/>
    <w:rsid w:val="02FAADD3"/>
    <w:rsid w:val="03100682"/>
    <w:rsid w:val="03482F43"/>
    <w:rsid w:val="03688A5E"/>
    <w:rsid w:val="03983125"/>
    <w:rsid w:val="039BA86A"/>
    <w:rsid w:val="03E1AEFE"/>
    <w:rsid w:val="043AABB5"/>
    <w:rsid w:val="049A7D17"/>
    <w:rsid w:val="049CE78E"/>
    <w:rsid w:val="04A80485"/>
    <w:rsid w:val="04C81591"/>
    <w:rsid w:val="04E3FFA4"/>
    <w:rsid w:val="04ED7CDA"/>
    <w:rsid w:val="05C49CCD"/>
    <w:rsid w:val="05EAE480"/>
    <w:rsid w:val="06C25183"/>
    <w:rsid w:val="07FACC32"/>
    <w:rsid w:val="07FBC9EF"/>
    <w:rsid w:val="0827DB70"/>
    <w:rsid w:val="089F2034"/>
    <w:rsid w:val="08D193AE"/>
    <w:rsid w:val="08F794F7"/>
    <w:rsid w:val="0909F05C"/>
    <w:rsid w:val="09FC9C58"/>
    <w:rsid w:val="0A55AB65"/>
    <w:rsid w:val="0A969E34"/>
    <w:rsid w:val="0ADAF01C"/>
    <w:rsid w:val="0B1BDD6A"/>
    <w:rsid w:val="0B5CD97A"/>
    <w:rsid w:val="0BC4B72C"/>
    <w:rsid w:val="0BC95C8B"/>
    <w:rsid w:val="0C56B543"/>
    <w:rsid w:val="0C598E8C"/>
    <w:rsid w:val="0C960426"/>
    <w:rsid w:val="0CED00BF"/>
    <w:rsid w:val="0D11A52C"/>
    <w:rsid w:val="0D65C8CF"/>
    <w:rsid w:val="0D6EE88A"/>
    <w:rsid w:val="0DA2D363"/>
    <w:rsid w:val="0DB024FF"/>
    <w:rsid w:val="0DB0405C"/>
    <w:rsid w:val="0E5AE961"/>
    <w:rsid w:val="0E61BEF1"/>
    <w:rsid w:val="0E64610E"/>
    <w:rsid w:val="0EA224EC"/>
    <w:rsid w:val="0EF38703"/>
    <w:rsid w:val="0F31236D"/>
    <w:rsid w:val="0F3AA221"/>
    <w:rsid w:val="0FAD3047"/>
    <w:rsid w:val="0FBED29A"/>
    <w:rsid w:val="0FFA29D3"/>
    <w:rsid w:val="1071FFCA"/>
    <w:rsid w:val="109B172F"/>
    <w:rsid w:val="11155042"/>
    <w:rsid w:val="11179833"/>
    <w:rsid w:val="112EEBC3"/>
    <w:rsid w:val="118D913B"/>
    <w:rsid w:val="119A2606"/>
    <w:rsid w:val="11AC275F"/>
    <w:rsid w:val="11ADBF7E"/>
    <w:rsid w:val="122141DE"/>
    <w:rsid w:val="12506826"/>
    <w:rsid w:val="130E46D3"/>
    <w:rsid w:val="1350B80A"/>
    <w:rsid w:val="13514CCC"/>
    <w:rsid w:val="14049490"/>
    <w:rsid w:val="1437A722"/>
    <w:rsid w:val="148FA060"/>
    <w:rsid w:val="14B8ECFA"/>
    <w:rsid w:val="14C31892"/>
    <w:rsid w:val="15B8043C"/>
    <w:rsid w:val="15F78D99"/>
    <w:rsid w:val="1619992F"/>
    <w:rsid w:val="1662EBFA"/>
    <w:rsid w:val="1738A046"/>
    <w:rsid w:val="1838F6EE"/>
    <w:rsid w:val="186F94BB"/>
    <w:rsid w:val="18B61A88"/>
    <w:rsid w:val="18D12610"/>
    <w:rsid w:val="18F3A1D6"/>
    <w:rsid w:val="195FD31A"/>
    <w:rsid w:val="19C1AB5E"/>
    <w:rsid w:val="19D5E4FD"/>
    <w:rsid w:val="19DB7A6B"/>
    <w:rsid w:val="1A2D4776"/>
    <w:rsid w:val="1A37DEB0"/>
    <w:rsid w:val="1A4C8059"/>
    <w:rsid w:val="1AA8DCCA"/>
    <w:rsid w:val="1B630F26"/>
    <w:rsid w:val="1B69D9BF"/>
    <w:rsid w:val="1BAB1C27"/>
    <w:rsid w:val="1BBA94EB"/>
    <w:rsid w:val="1BD9F791"/>
    <w:rsid w:val="1C22BC4E"/>
    <w:rsid w:val="1CD8ACDB"/>
    <w:rsid w:val="1D131B2D"/>
    <w:rsid w:val="1D59761B"/>
    <w:rsid w:val="1D7C9DA6"/>
    <w:rsid w:val="1D924E79"/>
    <w:rsid w:val="1DB31F7D"/>
    <w:rsid w:val="1DC625B2"/>
    <w:rsid w:val="1DC712F9"/>
    <w:rsid w:val="1DE43518"/>
    <w:rsid w:val="1DEC1798"/>
    <w:rsid w:val="1E71F9C4"/>
    <w:rsid w:val="1ED8A561"/>
    <w:rsid w:val="1EDD5E3F"/>
    <w:rsid w:val="1F1F9B4A"/>
    <w:rsid w:val="1F526E00"/>
    <w:rsid w:val="1F82BA06"/>
    <w:rsid w:val="1F8B8D98"/>
    <w:rsid w:val="1FA08698"/>
    <w:rsid w:val="20974817"/>
    <w:rsid w:val="20C9EF3B"/>
    <w:rsid w:val="20D6E386"/>
    <w:rsid w:val="2151A7E1"/>
    <w:rsid w:val="21660109"/>
    <w:rsid w:val="21865878"/>
    <w:rsid w:val="21E7C6BA"/>
    <w:rsid w:val="22B9DD2C"/>
    <w:rsid w:val="22F341D6"/>
    <w:rsid w:val="2350E75F"/>
    <w:rsid w:val="23B9B9E4"/>
    <w:rsid w:val="23C584EE"/>
    <w:rsid w:val="24C59ED9"/>
    <w:rsid w:val="251F677C"/>
    <w:rsid w:val="2529F4E6"/>
    <w:rsid w:val="253CF43F"/>
    <w:rsid w:val="254101C2"/>
    <w:rsid w:val="2563BC77"/>
    <w:rsid w:val="2583DC12"/>
    <w:rsid w:val="25BC8A60"/>
    <w:rsid w:val="2602CEED"/>
    <w:rsid w:val="2603F64D"/>
    <w:rsid w:val="26A7F01E"/>
    <w:rsid w:val="26BB37DD"/>
    <w:rsid w:val="26C435E3"/>
    <w:rsid w:val="27DA4051"/>
    <w:rsid w:val="28057079"/>
    <w:rsid w:val="281B8462"/>
    <w:rsid w:val="288A264A"/>
    <w:rsid w:val="28A85999"/>
    <w:rsid w:val="28C770DF"/>
    <w:rsid w:val="29145511"/>
    <w:rsid w:val="29F954BA"/>
    <w:rsid w:val="29FF79FA"/>
    <w:rsid w:val="2A13F17A"/>
    <w:rsid w:val="2A568052"/>
    <w:rsid w:val="2ACB92B4"/>
    <w:rsid w:val="2B1D2A5F"/>
    <w:rsid w:val="2B7C33BF"/>
    <w:rsid w:val="2B808AAA"/>
    <w:rsid w:val="2B9B4A5B"/>
    <w:rsid w:val="2B9D3307"/>
    <w:rsid w:val="2C1F0465"/>
    <w:rsid w:val="2C8B69F9"/>
    <w:rsid w:val="2CDD95CE"/>
    <w:rsid w:val="2D371ABC"/>
    <w:rsid w:val="2D62CE2E"/>
    <w:rsid w:val="2D9DB2B5"/>
    <w:rsid w:val="2E5DCDC3"/>
    <w:rsid w:val="2E79662F"/>
    <w:rsid w:val="2E828208"/>
    <w:rsid w:val="2EA3DDDD"/>
    <w:rsid w:val="2F228531"/>
    <w:rsid w:val="2F5DA02E"/>
    <w:rsid w:val="2F84E905"/>
    <w:rsid w:val="2FC30ABB"/>
    <w:rsid w:val="300256B3"/>
    <w:rsid w:val="3077C773"/>
    <w:rsid w:val="309AEA14"/>
    <w:rsid w:val="30AB91C6"/>
    <w:rsid w:val="30BE5592"/>
    <w:rsid w:val="30FF9FD6"/>
    <w:rsid w:val="3148A496"/>
    <w:rsid w:val="314F2A2D"/>
    <w:rsid w:val="315EDB1C"/>
    <w:rsid w:val="316EFBE0"/>
    <w:rsid w:val="318D832F"/>
    <w:rsid w:val="3191BD97"/>
    <w:rsid w:val="31B69876"/>
    <w:rsid w:val="31BE08DC"/>
    <w:rsid w:val="32256E8D"/>
    <w:rsid w:val="3236BA75"/>
    <w:rsid w:val="325A25F3"/>
    <w:rsid w:val="32FAAB7D"/>
    <w:rsid w:val="331ED0E7"/>
    <w:rsid w:val="33D0BE82"/>
    <w:rsid w:val="341A9370"/>
    <w:rsid w:val="34B946E8"/>
    <w:rsid w:val="35CF739A"/>
    <w:rsid w:val="36036CD6"/>
    <w:rsid w:val="3637794A"/>
    <w:rsid w:val="3653906E"/>
    <w:rsid w:val="365978E4"/>
    <w:rsid w:val="366E3369"/>
    <w:rsid w:val="367622A1"/>
    <w:rsid w:val="36847814"/>
    <w:rsid w:val="36B2BBCE"/>
    <w:rsid w:val="3703130C"/>
    <w:rsid w:val="374B7517"/>
    <w:rsid w:val="376535D7"/>
    <w:rsid w:val="379805AE"/>
    <w:rsid w:val="37FB15EF"/>
    <w:rsid w:val="38204875"/>
    <w:rsid w:val="38F51E78"/>
    <w:rsid w:val="3960F333"/>
    <w:rsid w:val="3985674B"/>
    <w:rsid w:val="399B3C87"/>
    <w:rsid w:val="39A938F9"/>
    <w:rsid w:val="39B1ECB5"/>
    <w:rsid w:val="39B63903"/>
    <w:rsid w:val="39E56F88"/>
    <w:rsid w:val="3AAD9889"/>
    <w:rsid w:val="3B2F289A"/>
    <w:rsid w:val="3B618FE1"/>
    <w:rsid w:val="3CCADEAD"/>
    <w:rsid w:val="3CD12B5F"/>
    <w:rsid w:val="3CE4C917"/>
    <w:rsid w:val="3D261ECC"/>
    <w:rsid w:val="3D95B46F"/>
    <w:rsid w:val="3E4BECA6"/>
    <w:rsid w:val="3E75E6E3"/>
    <w:rsid w:val="3E7CAA1C"/>
    <w:rsid w:val="3EC7411D"/>
    <w:rsid w:val="3ED31642"/>
    <w:rsid w:val="3F0DFDA6"/>
    <w:rsid w:val="3F4F2898"/>
    <w:rsid w:val="3F9EB56B"/>
    <w:rsid w:val="3FF4C9F5"/>
    <w:rsid w:val="40187A7D"/>
    <w:rsid w:val="40475419"/>
    <w:rsid w:val="405DBF8E"/>
    <w:rsid w:val="40B80EDC"/>
    <w:rsid w:val="40BCBDC8"/>
    <w:rsid w:val="41483F29"/>
    <w:rsid w:val="4152D883"/>
    <w:rsid w:val="41D4FB1F"/>
    <w:rsid w:val="41D5BCC8"/>
    <w:rsid w:val="427E1DE8"/>
    <w:rsid w:val="42CC3CFF"/>
    <w:rsid w:val="42CFE7F2"/>
    <w:rsid w:val="42D2B2F8"/>
    <w:rsid w:val="42D324C7"/>
    <w:rsid w:val="430DEDCA"/>
    <w:rsid w:val="4328F670"/>
    <w:rsid w:val="434088D7"/>
    <w:rsid w:val="43748F4C"/>
    <w:rsid w:val="43B60A2F"/>
    <w:rsid w:val="43E97BC6"/>
    <w:rsid w:val="443C2201"/>
    <w:rsid w:val="443D95B2"/>
    <w:rsid w:val="44ED2FB4"/>
    <w:rsid w:val="453130B1"/>
    <w:rsid w:val="45ACA295"/>
    <w:rsid w:val="461C02BC"/>
    <w:rsid w:val="46CD0112"/>
    <w:rsid w:val="470B00EA"/>
    <w:rsid w:val="477D1FC8"/>
    <w:rsid w:val="47F3A47C"/>
    <w:rsid w:val="49174F55"/>
    <w:rsid w:val="4918AF54"/>
    <w:rsid w:val="495D981E"/>
    <w:rsid w:val="4A552667"/>
    <w:rsid w:val="4AAABC67"/>
    <w:rsid w:val="4B3070E1"/>
    <w:rsid w:val="4B30CA51"/>
    <w:rsid w:val="4B507B18"/>
    <w:rsid w:val="4B8EDBBF"/>
    <w:rsid w:val="4B96BF42"/>
    <w:rsid w:val="4BB94C81"/>
    <w:rsid w:val="4BDFAD12"/>
    <w:rsid w:val="4C3439FA"/>
    <w:rsid w:val="4C3C3762"/>
    <w:rsid w:val="4C60DEB0"/>
    <w:rsid w:val="4CC748B9"/>
    <w:rsid w:val="4D3C4296"/>
    <w:rsid w:val="4D68A793"/>
    <w:rsid w:val="4D94A5D0"/>
    <w:rsid w:val="4DDC0CD6"/>
    <w:rsid w:val="4DE477F8"/>
    <w:rsid w:val="4E167F76"/>
    <w:rsid w:val="4E17B585"/>
    <w:rsid w:val="4E1EE64A"/>
    <w:rsid w:val="4E22E322"/>
    <w:rsid w:val="4EE484C5"/>
    <w:rsid w:val="4F30C44A"/>
    <w:rsid w:val="4F5BFB01"/>
    <w:rsid w:val="4F6B3597"/>
    <w:rsid w:val="4FA6D62F"/>
    <w:rsid w:val="4FC129EE"/>
    <w:rsid w:val="5040406F"/>
    <w:rsid w:val="506B26A1"/>
    <w:rsid w:val="5095BCEF"/>
    <w:rsid w:val="50BBA333"/>
    <w:rsid w:val="511120F1"/>
    <w:rsid w:val="511628B1"/>
    <w:rsid w:val="5156870C"/>
    <w:rsid w:val="5167365F"/>
    <w:rsid w:val="5265BD46"/>
    <w:rsid w:val="5271BDFD"/>
    <w:rsid w:val="52B7E91B"/>
    <w:rsid w:val="52DF3A78"/>
    <w:rsid w:val="52F4E0C1"/>
    <w:rsid w:val="52F540D4"/>
    <w:rsid w:val="5363723A"/>
    <w:rsid w:val="53F8E3B8"/>
    <w:rsid w:val="54C7E3E0"/>
    <w:rsid w:val="558AE1B2"/>
    <w:rsid w:val="55A101C6"/>
    <w:rsid w:val="55FEF995"/>
    <w:rsid w:val="560C5555"/>
    <w:rsid w:val="5662957B"/>
    <w:rsid w:val="56B0FA3D"/>
    <w:rsid w:val="5725A8CF"/>
    <w:rsid w:val="5769E971"/>
    <w:rsid w:val="577CBF15"/>
    <w:rsid w:val="58021BED"/>
    <w:rsid w:val="5886599D"/>
    <w:rsid w:val="58CB104B"/>
    <w:rsid w:val="58D7A516"/>
    <w:rsid w:val="59684AD4"/>
    <w:rsid w:val="5995F167"/>
    <w:rsid w:val="59FB871C"/>
    <w:rsid w:val="5A1590BD"/>
    <w:rsid w:val="5AACC15E"/>
    <w:rsid w:val="5ABE2D50"/>
    <w:rsid w:val="5B4DEC77"/>
    <w:rsid w:val="5B509C0A"/>
    <w:rsid w:val="5B740788"/>
    <w:rsid w:val="5B7A3D2C"/>
    <w:rsid w:val="5B7C0824"/>
    <w:rsid w:val="5B886244"/>
    <w:rsid w:val="5BA11B8F"/>
    <w:rsid w:val="5BB1611E"/>
    <w:rsid w:val="5BC90894"/>
    <w:rsid w:val="5BFDBE62"/>
    <w:rsid w:val="5C120CD5"/>
    <w:rsid w:val="5C29F49C"/>
    <w:rsid w:val="5CC45C6D"/>
    <w:rsid w:val="5D186CFF"/>
    <w:rsid w:val="5D4A72C7"/>
    <w:rsid w:val="5D998EC3"/>
    <w:rsid w:val="5EA5C906"/>
    <w:rsid w:val="5EB490E9"/>
    <w:rsid w:val="5F584011"/>
    <w:rsid w:val="5F7461FC"/>
    <w:rsid w:val="5F7CE188"/>
    <w:rsid w:val="5F8B79CC"/>
    <w:rsid w:val="5F9E59A9"/>
    <w:rsid w:val="5F9EDFB2"/>
    <w:rsid w:val="5FA2F486"/>
    <w:rsid w:val="5FAFA8FA"/>
    <w:rsid w:val="5FD8C7FB"/>
    <w:rsid w:val="6041A5D7"/>
    <w:rsid w:val="6062DEC3"/>
    <w:rsid w:val="607060DE"/>
    <w:rsid w:val="60B9B84E"/>
    <w:rsid w:val="60CE4878"/>
    <w:rsid w:val="60FDBB3B"/>
    <w:rsid w:val="61144677"/>
    <w:rsid w:val="613A2A0A"/>
    <w:rsid w:val="6164A1B8"/>
    <w:rsid w:val="61B1BAB4"/>
    <w:rsid w:val="61B82BBD"/>
    <w:rsid w:val="61DB0D99"/>
    <w:rsid w:val="620B9AFD"/>
    <w:rsid w:val="621BA39D"/>
    <w:rsid w:val="62201FA4"/>
    <w:rsid w:val="622CB792"/>
    <w:rsid w:val="626EEBFA"/>
    <w:rsid w:val="628B35E6"/>
    <w:rsid w:val="6358D553"/>
    <w:rsid w:val="637C461D"/>
    <w:rsid w:val="64933A1A"/>
    <w:rsid w:val="6497092D"/>
    <w:rsid w:val="64A8B675"/>
    <w:rsid w:val="64D3F412"/>
    <w:rsid w:val="64D808E6"/>
    <w:rsid w:val="64F4A5B4"/>
    <w:rsid w:val="657E4017"/>
    <w:rsid w:val="658934CA"/>
    <w:rsid w:val="659948F5"/>
    <w:rsid w:val="662EE122"/>
    <w:rsid w:val="66304E5A"/>
    <w:rsid w:val="669408A1"/>
    <w:rsid w:val="67351956"/>
    <w:rsid w:val="67378257"/>
    <w:rsid w:val="673E175C"/>
    <w:rsid w:val="6754EFE8"/>
    <w:rsid w:val="676237CA"/>
    <w:rsid w:val="67D72328"/>
    <w:rsid w:val="681A4609"/>
    <w:rsid w:val="690407C3"/>
    <w:rsid w:val="6943DA47"/>
    <w:rsid w:val="69453BEF"/>
    <w:rsid w:val="695D5BB8"/>
    <w:rsid w:val="695FD99B"/>
    <w:rsid w:val="6B536D2C"/>
    <w:rsid w:val="6B5952CA"/>
    <w:rsid w:val="6BA51EEF"/>
    <w:rsid w:val="6BECDAC0"/>
    <w:rsid w:val="6C2AB0DC"/>
    <w:rsid w:val="6C50D477"/>
    <w:rsid w:val="6CA21F7E"/>
    <w:rsid w:val="6CAADF80"/>
    <w:rsid w:val="6CB74B03"/>
    <w:rsid w:val="6CCD6DFE"/>
    <w:rsid w:val="6CF84DD5"/>
    <w:rsid w:val="6D3430D5"/>
    <w:rsid w:val="6D7F53C4"/>
    <w:rsid w:val="6DD778E6"/>
    <w:rsid w:val="6EF6CDA1"/>
    <w:rsid w:val="6F24354F"/>
    <w:rsid w:val="6F2702DE"/>
    <w:rsid w:val="6F4CCC96"/>
    <w:rsid w:val="6F81A6AB"/>
    <w:rsid w:val="6FBF0E92"/>
    <w:rsid w:val="6FE90CB0"/>
    <w:rsid w:val="7043199C"/>
    <w:rsid w:val="706382CF"/>
    <w:rsid w:val="709BFC77"/>
    <w:rsid w:val="70DD6D05"/>
    <w:rsid w:val="70E4F9A2"/>
    <w:rsid w:val="7124459A"/>
    <w:rsid w:val="717590A1"/>
    <w:rsid w:val="7260E514"/>
    <w:rsid w:val="72DB0B08"/>
    <w:rsid w:val="72FC3A86"/>
    <w:rsid w:val="73144601"/>
    <w:rsid w:val="73FCD995"/>
    <w:rsid w:val="7413BF1E"/>
    <w:rsid w:val="75AE1BFC"/>
    <w:rsid w:val="75B86AC5"/>
    <w:rsid w:val="75E83CB0"/>
    <w:rsid w:val="76921E82"/>
    <w:rsid w:val="77246028"/>
    <w:rsid w:val="774ED38D"/>
    <w:rsid w:val="7755EB63"/>
    <w:rsid w:val="78AD3F3D"/>
    <w:rsid w:val="78DF8C72"/>
    <w:rsid w:val="78EAA3EE"/>
    <w:rsid w:val="791094EE"/>
    <w:rsid w:val="793D69AC"/>
    <w:rsid w:val="7945E813"/>
    <w:rsid w:val="798BA35E"/>
    <w:rsid w:val="7A7068A1"/>
    <w:rsid w:val="7A86744F"/>
    <w:rsid w:val="7AC9F774"/>
    <w:rsid w:val="7ACD3DCA"/>
    <w:rsid w:val="7AD7B696"/>
    <w:rsid w:val="7B426F9A"/>
    <w:rsid w:val="7B64BCFE"/>
    <w:rsid w:val="7B68D02B"/>
    <w:rsid w:val="7BB8A253"/>
    <w:rsid w:val="7BD84FBA"/>
    <w:rsid w:val="7C0585E6"/>
    <w:rsid w:val="7C750A6E"/>
    <w:rsid w:val="7C83AD7E"/>
    <w:rsid w:val="7CCD569A"/>
    <w:rsid w:val="7D24F662"/>
    <w:rsid w:val="7D5ABB34"/>
    <w:rsid w:val="7DC0774D"/>
    <w:rsid w:val="7DC46C5C"/>
    <w:rsid w:val="7DD8989B"/>
    <w:rsid w:val="7E10DACF"/>
    <w:rsid w:val="7E273CAF"/>
    <w:rsid w:val="7E580457"/>
    <w:rsid w:val="7EDE0030"/>
    <w:rsid w:val="7FC30D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E1BA6"/>
  <w15:docId w15:val="{5F99D999-6455-4204-A26C-689EA3E67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ind w:left="194"/>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14" w:hanging="361"/>
    </w:pPr>
  </w:style>
  <w:style w:type="paragraph" w:styleId="ListParagraph">
    <w:name w:val="List Paragraph"/>
    <w:basedOn w:val="Normal"/>
    <w:uiPriority w:val="1"/>
    <w:qFormat/>
    <w:pPr>
      <w:ind w:left="914" w:hanging="361"/>
    </w:pPr>
  </w:style>
  <w:style w:type="paragraph" w:customStyle="1" w:styleId="TableParagraph">
    <w:name w:val="Table Paragraph"/>
    <w:basedOn w:val="Normal"/>
    <w:uiPriority w:val="1"/>
    <w:qFormat/>
    <w:pPr>
      <w:ind w:left="806"/>
    </w:pPr>
  </w:style>
  <w:style w:type="paragraph" w:styleId="Revision">
    <w:name w:val="Revision"/>
    <w:hidden/>
    <w:uiPriority w:val="99"/>
    <w:semiHidden/>
    <w:rsid w:val="00A71F71"/>
    <w:pPr>
      <w:widowControl/>
      <w:autoSpaceDE/>
      <w:autoSpaceDN/>
    </w:pPr>
    <w:rPr>
      <w:rFonts w:ascii="Calibri" w:eastAsia="Calibri" w:hAnsi="Calibri" w:cs="Calibri"/>
      <w:lang w:val="en-GB"/>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Calibri"/>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533B8"/>
    <w:rPr>
      <w:b/>
      <w:bCs/>
    </w:rPr>
  </w:style>
  <w:style w:type="character" w:customStyle="1" w:styleId="CommentSubjectChar">
    <w:name w:val="Comment Subject Char"/>
    <w:basedOn w:val="CommentTextChar"/>
    <w:link w:val="CommentSubject"/>
    <w:uiPriority w:val="99"/>
    <w:semiHidden/>
    <w:rsid w:val="008533B8"/>
    <w:rPr>
      <w:rFonts w:ascii="Calibri" w:eastAsia="Calibri" w:hAnsi="Calibri" w:cs="Calibri"/>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006D2-702E-409D-A4E5-5CFD3BB2F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1444</Words>
  <Characters>9315</Characters>
  <Application>Microsoft Office Word</Application>
  <DocSecurity>0</DocSecurity>
  <Lines>155</Lines>
  <Paragraphs>73</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10686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Gillespie, Alisdair</dc:creator>
  <cp:keywords/>
  <cp:lastModifiedBy>Humphrey, Joanne</cp:lastModifiedBy>
  <cp:revision>2</cp:revision>
  <cp:lastPrinted>2024-02-23T13:40:00Z</cp:lastPrinted>
  <dcterms:created xsi:type="dcterms:W3CDTF">2024-04-10T14:27:00Z</dcterms:created>
  <dcterms:modified xsi:type="dcterms:W3CDTF">2024-04-10T14:27:00Z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0x0101003FBB256D85487E468A58E94551EF2CF4</vt:lpwstr>
  </property>
  <property fmtid="{D5CDD505-2E9C-101B-9397-08002B2CF9AE}" pid="3" name="Created">
    <vt:filetime>2021-11-24T00:00:00Z</vt:filetime>
  </property>
  <property fmtid="{D5CDD505-2E9C-101B-9397-08002B2CF9AE}" pid="4" name="Creator">
    <vt:lpwstr>Acrobat PDFMaker 21 for Word</vt:lpwstr>
  </property>
  <property fmtid="{D5CDD505-2E9C-101B-9397-08002B2CF9AE}" pid="5" name="LastSaved">
    <vt:filetime>2023-09-15T00:00:00Z</vt:filetime>
  </property>
  <property fmtid="{D5CDD505-2E9C-101B-9397-08002B2CF9AE}" pid="6" name="Producer">
    <vt:lpwstr>Adobe PDF Library 21.7.131</vt:lpwstr>
  </property>
  <property fmtid="{D5CDD505-2E9C-101B-9397-08002B2CF9AE}" pid="7" name="SourceModified">
    <vt:lpwstr>D:20211124105748</vt:lpwstr>
  </property>
</Properties>
</file>