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A02069" w:rsidRPr="00FD66E0" w:rsidRDefault="00D74AB0" w:rsidP="002F2C69">
      <w:pPr>
        <w:jc w:val="right"/>
        <w:rPr>
          <w:rFonts w:asciiTheme="minorHAnsi" w:hAnsiTheme="minorHAnsi"/>
          <w:szCs w:val="22"/>
        </w:rPr>
      </w:pPr>
      <w:r w:rsidRPr="00FD66E0">
        <w:rPr>
          <w:rFonts w:asciiTheme="minorHAnsi" w:hAnsiTheme="minorHAnsi"/>
          <w:noProof/>
          <w:szCs w:val="22"/>
        </w:rPr>
        <w:drawing>
          <wp:inline distT="0" distB="0" distL="0" distR="0" wp14:anchorId="10E3468A" wp14:editId="07777777">
            <wp:extent cx="2276475" cy="715988"/>
            <wp:effectExtent l="0" t="0" r="0" b="8255"/>
            <wp:docPr id="1" name="Picture 1" descr="C:\Users\jennerk\AppData\Local\Microsoft\Windows\Temporary Internet Files\Content.Outlook\XLJMDCHH\LU - Logo - Positive (CMYK) (2).jpg" title="Lancast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erk\AppData\Local\Microsoft\Windows\Temporary Internet Files\Content.Outlook\XLJMDCHH\LU - Logo - Positive (CMYK)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3520" cy="718204"/>
                    </a:xfrm>
                    <a:prstGeom prst="rect">
                      <a:avLst/>
                    </a:prstGeom>
                    <a:noFill/>
                    <a:ln>
                      <a:noFill/>
                    </a:ln>
                  </pic:spPr>
                </pic:pic>
              </a:graphicData>
            </a:graphic>
          </wp:inline>
        </w:drawing>
      </w:r>
    </w:p>
    <w:p w14:paraId="0FF2D34C" w14:textId="77777777" w:rsidR="002865AE" w:rsidRPr="00FD66E0" w:rsidRDefault="002865AE" w:rsidP="00857F0A">
      <w:pPr>
        <w:jc w:val="center"/>
        <w:rPr>
          <w:rFonts w:asciiTheme="minorHAnsi" w:hAnsiTheme="minorHAnsi"/>
          <w:b/>
          <w:szCs w:val="22"/>
        </w:rPr>
      </w:pPr>
      <w:r w:rsidRPr="00FD66E0">
        <w:rPr>
          <w:rFonts w:asciiTheme="minorHAnsi" w:hAnsiTheme="minorHAnsi"/>
          <w:b/>
          <w:szCs w:val="22"/>
        </w:rPr>
        <w:t>JOB DESCRIPTION</w:t>
      </w:r>
    </w:p>
    <w:p w14:paraId="0A37501D" w14:textId="23E9D6AB" w:rsidR="00A02069" w:rsidRDefault="007D3233" w:rsidP="004E6A69">
      <w:pPr>
        <w:jc w:val="center"/>
        <w:rPr>
          <w:rStyle w:val="Style4"/>
          <w:rFonts w:asciiTheme="minorHAnsi" w:hAnsiTheme="minorHAnsi"/>
          <w:szCs w:val="22"/>
        </w:rPr>
      </w:pPr>
      <w:sdt>
        <w:sdtPr>
          <w:rPr>
            <w:rStyle w:val="Style5"/>
            <w:rFonts w:asciiTheme="minorHAnsi" w:hAnsiTheme="minorHAnsi"/>
            <w:szCs w:val="22"/>
          </w:rPr>
          <w:alias w:val="Job Title"/>
          <w:tag w:val="Job Title"/>
          <w:id w:val="465706624"/>
          <w:placeholder>
            <w:docPart w:val="DefaultPlaceholder_1082065158"/>
          </w:placeholder>
        </w:sdtPr>
        <w:sdtEndPr>
          <w:rPr>
            <w:rStyle w:val="Style4"/>
            <w:b w:val="0"/>
          </w:rPr>
        </w:sdtEndPr>
        <w:sdtContent>
          <w:sdt>
            <w:sdtPr>
              <w:rPr>
                <w:rStyle w:val="Style4"/>
                <w:rFonts w:asciiTheme="minorHAnsi" w:hAnsiTheme="minorHAnsi"/>
              </w:rPr>
              <w:alias w:val="Job Title"/>
              <w:tag w:val="Job Title"/>
              <w:id w:val="-1563712463"/>
              <w:placeholder>
                <w:docPart w:val="06B1764CAFDD4FD3B549225437F34488"/>
              </w:placeholder>
            </w:sdtPr>
            <w:sdtEndPr>
              <w:rPr>
                <w:rStyle w:val="DefaultParagraphFont"/>
                <w:b/>
                <w:bCs/>
              </w:rPr>
            </w:sdtEndPr>
            <w:sdtContent>
              <w:r w:rsidR="004E6A69">
                <w:rPr>
                  <w:rStyle w:val="Style4"/>
                  <w:rFonts w:asciiTheme="minorHAnsi" w:hAnsiTheme="minorHAnsi"/>
                </w:rPr>
                <w:t xml:space="preserve">International </w:t>
              </w:r>
              <w:r w:rsidR="004E6A69" w:rsidRPr="00FD66E0">
                <w:rPr>
                  <w:rStyle w:val="Style4"/>
                  <w:rFonts w:asciiTheme="minorHAnsi" w:hAnsiTheme="minorHAnsi"/>
                </w:rPr>
                <w:t>Marketing Officer</w:t>
              </w:r>
            </w:sdtContent>
          </w:sdt>
        </w:sdtContent>
      </w:sdt>
    </w:p>
    <w:p w14:paraId="2CCFD484" w14:textId="31485DB9" w:rsidR="004E6A69" w:rsidRDefault="004E6A69" w:rsidP="004E6A69">
      <w:pPr>
        <w:jc w:val="center"/>
        <w:rPr>
          <w:rFonts w:asciiTheme="minorHAnsi" w:hAnsiTheme="minorHAnsi"/>
          <w:szCs w:val="22"/>
        </w:rPr>
      </w:pPr>
      <w:r>
        <w:rPr>
          <w:rFonts w:asciiTheme="minorHAnsi" w:hAnsiTheme="minorHAnsi"/>
          <w:szCs w:val="22"/>
        </w:rPr>
        <w:t>Vacancy Ref: 0</w:t>
      </w:r>
      <w:r w:rsidR="00B003BC">
        <w:rPr>
          <w:rFonts w:asciiTheme="minorHAnsi" w:hAnsiTheme="minorHAnsi"/>
          <w:szCs w:val="22"/>
        </w:rPr>
        <w:t>9</w:t>
      </w:r>
      <w:r w:rsidR="007D3233">
        <w:rPr>
          <w:rFonts w:asciiTheme="minorHAnsi" w:hAnsiTheme="minorHAnsi"/>
          <w:szCs w:val="22"/>
        </w:rPr>
        <w:t>5</w:t>
      </w:r>
      <w:r>
        <w:rPr>
          <w:rFonts w:asciiTheme="minorHAnsi" w:hAnsiTheme="minorHAnsi"/>
          <w:szCs w:val="22"/>
        </w:rPr>
        <w:t>2-24</w:t>
      </w:r>
    </w:p>
    <w:p w14:paraId="639B1440" w14:textId="77777777" w:rsidR="004E6A69" w:rsidRPr="00FD66E0" w:rsidRDefault="004E6A69" w:rsidP="004E6A69">
      <w:pPr>
        <w:jc w:val="center"/>
        <w:rPr>
          <w:rFonts w:asciiTheme="minorHAnsi" w:hAnsiTheme="minorHAnsi"/>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4"/>
        <w:gridCol w:w="3215"/>
      </w:tblGrid>
      <w:tr w:rsidR="00A02069" w:rsidRPr="00FD66E0" w14:paraId="0086467A" w14:textId="77777777" w:rsidTr="00BAABC0">
        <w:tc>
          <w:tcPr>
            <w:tcW w:w="7308" w:type="dxa"/>
            <w:vAlign w:val="center"/>
          </w:tcPr>
          <w:p w14:paraId="6B56800D" w14:textId="65A0FE18" w:rsidR="00A02069" w:rsidRPr="00FD66E0" w:rsidRDefault="00A02069" w:rsidP="00BAABC0">
            <w:pPr>
              <w:rPr>
                <w:rStyle w:val="PlaceholderText"/>
                <w:szCs w:val="22"/>
              </w:rPr>
            </w:pPr>
            <w:r w:rsidRPr="00FD66E0">
              <w:rPr>
                <w:rFonts w:asciiTheme="minorHAnsi" w:hAnsiTheme="minorHAnsi"/>
                <w:b/>
                <w:bCs/>
              </w:rPr>
              <w:t>Job Title:</w:t>
            </w:r>
            <w:r w:rsidR="00844C15" w:rsidRPr="00FD66E0">
              <w:rPr>
                <w:rFonts w:asciiTheme="minorHAnsi" w:hAnsiTheme="minorHAnsi"/>
                <w:b/>
                <w:bCs/>
              </w:rPr>
              <w:t xml:space="preserve"> </w:t>
            </w:r>
            <w:sdt>
              <w:sdtPr>
                <w:rPr>
                  <w:rStyle w:val="Style4"/>
                  <w:rFonts w:asciiTheme="minorHAnsi" w:hAnsiTheme="minorHAnsi"/>
                </w:rPr>
                <w:alias w:val="Job Title"/>
                <w:tag w:val="Job Title"/>
                <w:id w:val="12233664"/>
                <w:placeholder>
                  <w:docPart w:val="DefaultPlaceholder_1082065158"/>
                </w:placeholder>
              </w:sdtPr>
              <w:sdtEndPr>
                <w:rPr>
                  <w:rStyle w:val="DefaultParagraphFont"/>
                  <w:b/>
                  <w:bCs/>
                </w:rPr>
              </w:sdtEndPr>
              <w:sdtContent>
                <w:r w:rsidR="00FD0FCB">
                  <w:rPr>
                    <w:rStyle w:val="Style4"/>
                    <w:rFonts w:asciiTheme="minorHAnsi" w:hAnsiTheme="minorHAnsi"/>
                  </w:rPr>
                  <w:t xml:space="preserve">International </w:t>
                </w:r>
                <w:r w:rsidR="006C4F87" w:rsidRPr="00FD66E0">
                  <w:rPr>
                    <w:rStyle w:val="Style4"/>
                    <w:rFonts w:asciiTheme="minorHAnsi" w:hAnsiTheme="minorHAnsi"/>
                  </w:rPr>
                  <w:t>Marketing Officer</w:t>
                </w:r>
              </w:sdtContent>
            </w:sdt>
          </w:p>
        </w:tc>
        <w:tc>
          <w:tcPr>
            <w:tcW w:w="3240" w:type="dxa"/>
            <w:vAlign w:val="center"/>
          </w:tcPr>
          <w:p w14:paraId="46833F8C" w14:textId="426005EE" w:rsidR="00A02069" w:rsidRPr="00FD66E0" w:rsidRDefault="00A02069" w:rsidP="00FB213C">
            <w:pPr>
              <w:rPr>
                <w:rFonts w:asciiTheme="minorHAnsi" w:hAnsiTheme="minorHAnsi"/>
                <w:szCs w:val="22"/>
              </w:rPr>
            </w:pPr>
            <w:r w:rsidRPr="00FD66E0">
              <w:rPr>
                <w:rFonts w:asciiTheme="minorHAnsi" w:hAnsiTheme="minorHAnsi"/>
                <w:b/>
                <w:szCs w:val="22"/>
              </w:rPr>
              <w:t>Present Grade:</w:t>
            </w:r>
            <w:r w:rsidRPr="00FD66E0">
              <w:rPr>
                <w:rFonts w:asciiTheme="minorHAnsi" w:hAnsiTheme="minorHAnsi"/>
                <w:szCs w:val="22"/>
              </w:rPr>
              <w:tab/>
            </w:r>
            <w:sdt>
              <w:sdtPr>
                <w:rPr>
                  <w:rStyle w:val="Style4"/>
                  <w:rFonts w:asciiTheme="minorHAnsi" w:hAnsiTheme="minorHAnsi"/>
                  <w:szCs w:val="22"/>
                </w:rPr>
                <w:alias w:val="Grade"/>
                <w:tag w:val="Grade"/>
                <w:id w:val="-1566722223"/>
                <w:placeholder>
                  <w:docPart w:val="DefaultPlaceholder_1082065158"/>
                </w:placeholder>
              </w:sdtPr>
              <w:sdtEndPr>
                <w:rPr>
                  <w:rStyle w:val="DefaultParagraphFont"/>
                </w:rPr>
              </w:sdtEndPr>
              <w:sdtContent>
                <w:r w:rsidR="006C4F87" w:rsidRPr="00FD66E0">
                  <w:rPr>
                    <w:rStyle w:val="Style4"/>
                    <w:rFonts w:asciiTheme="minorHAnsi" w:hAnsiTheme="minorHAnsi"/>
                    <w:szCs w:val="22"/>
                  </w:rPr>
                  <w:t>6</w:t>
                </w:r>
              </w:sdtContent>
            </w:sdt>
          </w:p>
        </w:tc>
      </w:tr>
      <w:tr w:rsidR="00A02069" w:rsidRPr="00FD66E0" w14:paraId="49A03C87" w14:textId="77777777" w:rsidTr="00BAABC0">
        <w:trPr>
          <w:trHeight w:val="467"/>
        </w:trPr>
        <w:tc>
          <w:tcPr>
            <w:tcW w:w="10548" w:type="dxa"/>
            <w:gridSpan w:val="2"/>
            <w:vAlign w:val="center"/>
          </w:tcPr>
          <w:p w14:paraId="437F61B1" w14:textId="053A8016" w:rsidR="00A02069" w:rsidRPr="00FD66E0" w:rsidRDefault="00A02069" w:rsidP="00FB213C">
            <w:pPr>
              <w:rPr>
                <w:rFonts w:asciiTheme="minorHAnsi" w:hAnsiTheme="minorHAnsi"/>
                <w:szCs w:val="22"/>
              </w:rPr>
            </w:pPr>
            <w:r w:rsidRPr="00FD66E0">
              <w:rPr>
                <w:rFonts w:asciiTheme="minorHAnsi" w:hAnsiTheme="minorHAnsi"/>
                <w:b/>
                <w:szCs w:val="22"/>
              </w:rPr>
              <w:t>Department/College:</w:t>
            </w:r>
            <w:r w:rsidRPr="00FD66E0">
              <w:rPr>
                <w:rFonts w:asciiTheme="minorHAnsi" w:hAnsiTheme="minorHAnsi"/>
                <w:szCs w:val="22"/>
              </w:rPr>
              <w:tab/>
            </w:r>
            <w:sdt>
              <w:sdtPr>
                <w:rPr>
                  <w:rStyle w:val="Style4"/>
                  <w:rFonts w:asciiTheme="minorHAnsi" w:hAnsiTheme="minorHAnsi"/>
                  <w:szCs w:val="22"/>
                </w:rPr>
                <w:alias w:val="Department"/>
                <w:tag w:val="Department"/>
                <w:id w:val="2053262054"/>
                <w:placeholder>
                  <w:docPart w:val="DefaultPlaceholder_1082065158"/>
                </w:placeholder>
              </w:sdtPr>
              <w:sdtEndPr>
                <w:rPr>
                  <w:rStyle w:val="DefaultParagraphFont"/>
                </w:rPr>
              </w:sdtEndPr>
              <w:sdtContent>
                <w:r w:rsidR="006C4F87" w:rsidRPr="00FD66E0">
                  <w:rPr>
                    <w:rStyle w:val="Style4"/>
                    <w:rFonts w:asciiTheme="minorHAnsi" w:hAnsiTheme="minorHAnsi"/>
                    <w:szCs w:val="22"/>
                  </w:rPr>
                  <w:t>Marketing Office, International Relations</w:t>
                </w:r>
              </w:sdtContent>
            </w:sdt>
          </w:p>
        </w:tc>
      </w:tr>
      <w:tr w:rsidR="00A02069" w:rsidRPr="00FD66E0" w14:paraId="1821280E" w14:textId="77777777" w:rsidTr="00BAABC0">
        <w:tc>
          <w:tcPr>
            <w:tcW w:w="10548" w:type="dxa"/>
            <w:gridSpan w:val="2"/>
            <w:vAlign w:val="center"/>
          </w:tcPr>
          <w:p w14:paraId="06AD5900" w14:textId="3595C298" w:rsidR="00A02069" w:rsidRPr="00FD66E0" w:rsidRDefault="00A02069" w:rsidP="00FB213C">
            <w:pPr>
              <w:rPr>
                <w:rFonts w:asciiTheme="minorHAnsi" w:hAnsiTheme="minorHAnsi"/>
                <w:szCs w:val="22"/>
              </w:rPr>
            </w:pPr>
            <w:r w:rsidRPr="00FD66E0">
              <w:rPr>
                <w:rFonts w:asciiTheme="minorHAnsi" w:hAnsiTheme="minorHAnsi"/>
                <w:b/>
                <w:szCs w:val="22"/>
              </w:rPr>
              <w:t>Directly responsible to:</w:t>
            </w:r>
            <w:r w:rsidRPr="00FD66E0">
              <w:rPr>
                <w:rFonts w:asciiTheme="minorHAnsi" w:hAnsiTheme="minorHAnsi"/>
                <w:szCs w:val="22"/>
              </w:rPr>
              <w:tab/>
            </w:r>
            <w:r w:rsidR="00844C15" w:rsidRPr="00FD66E0">
              <w:rPr>
                <w:rFonts w:asciiTheme="minorHAnsi" w:hAnsiTheme="minorHAnsi"/>
                <w:szCs w:val="22"/>
              </w:rPr>
              <w:t xml:space="preserve"> </w:t>
            </w:r>
            <w:sdt>
              <w:sdtPr>
                <w:rPr>
                  <w:rStyle w:val="Style4"/>
                  <w:rFonts w:asciiTheme="minorHAnsi" w:hAnsiTheme="minorHAnsi"/>
                  <w:szCs w:val="22"/>
                </w:rPr>
                <w:alias w:val="Line Manager"/>
                <w:tag w:val="Line Manager"/>
                <w:id w:val="149331157"/>
                <w:placeholder>
                  <w:docPart w:val="DefaultPlaceholder_1082065158"/>
                </w:placeholder>
              </w:sdtPr>
              <w:sdtEndPr>
                <w:rPr>
                  <w:rStyle w:val="DefaultParagraphFont"/>
                </w:rPr>
              </w:sdtEndPr>
              <w:sdtContent>
                <w:r w:rsidR="006C4F87" w:rsidRPr="00FD66E0">
                  <w:rPr>
                    <w:rStyle w:val="Style4"/>
                    <w:rFonts w:asciiTheme="minorHAnsi" w:hAnsiTheme="minorHAnsi"/>
                    <w:szCs w:val="22"/>
                  </w:rPr>
                  <w:t>International Marketing Manager</w:t>
                </w:r>
              </w:sdtContent>
            </w:sdt>
          </w:p>
        </w:tc>
      </w:tr>
      <w:tr w:rsidR="00A02069" w:rsidRPr="00FD66E0" w14:paraId="7BEF781A" w14:textId="77777777" w:rsidTr="00BAABC0">
        <w:tc>
          <w:tcPr>
            <w:tcW w:w="10548" w:type="dxa"/>
            <w:gridSpan w:val="2"/>
            <w:vAlign w:val="center"/>
          </w:tcPr>
          <w:p w14:paraId="1280EFD6" w14:textId="59E5BDF8" w:rsidR="00A02069" w:rsidRPr="00FD66E0" w:rsidRDefault="00A02069" w:rsidP="00FB213C">
            <w:pPr>
              <w:rPr>
                <w:rFonts w:asciiTheme="minorHAnsi" w:hAnsiTheme="minorHAnsi"/>
                <w:szCs w:val="22"/>
              </w:rPr>
            </w:pPr>
            <w:r w:rsidRPr="00FD66E0">
              <w:rPr>
                <w:rFonts w:asciiTheme="minorHAnsi" w:hAnsiTheme="minorHAnsi"/>
                <w:b/>
                <w:szCs w:val="22"/>
              </w:rPr>
              <w:t>Supervisory responsibility for:</w:t>
            </w:r>
            <w:r w:rsidRPr="00FD66E0">
              <w:rPr>
                <w:rFonts w:asciiTheme="minorHAnsi" w:hAnsiTheme="minorHAnsi"/>
                <w:szCs w:val="22"/>
              </w:rPr>
              <w:tab/>
            </w:r>
            <w:sdt>
              <w:sdtPr>
                <w:rPr>
                  <w:rStyle w:val="Style4"/>
                  <w:rFonts w:asciiTheme="minorHAnsi" w:hAnsiTheme="minorHAnsi"/>
                  <w:szCs w:val="22"/>
                </w:rPr>
                <w:id w:val="666213971"/>
                <w:placeholder>
                  <w:docPart w:val="DefaultPlaceholder_1082065158"/>
                </w:placeholder>
              </w:sdtPr>
              <w:sdtEndPr>
                <w:rPr>
                  <w:rStyle w:val="DefaultParagraphFont"/>
                </w:rPr>
              </w:sdtEndPr>
              <w:sdtContent>
                <w:r w:rsidR="006C4F87" w:rsidRPr="00FD66E0">
                  <w:rPr>
                    <w:rStyle w:val="Style4"/>
                    <w:rFonts w:asciiTheme="minorHAnsi" w:hAnsiTheme="minorHAnsi"/>
                    <w:szCs w:val="22"/>
                  </w:rPr>
                  <w:t>N/a</w:t>
                </w:r>
              </w:sdtContent>
            </w:sdt>
          </w:p>
        </w:tc>
      </w:tr>
      <w:tr w:rsidR="00A02069" w:rsidRPr="00FD66E0" w14:paraId="048F6B98" w14:textId="77777777" w:rsidTr="00BAABC0">
        <w:tc>
          <w:tcPr>
            <w:tcW w:w="10548" w:type="dxa"/>
            <w:gridSpan w:val="2"/>
            <w:tcBorders>
              <w:bottom w:val="nil"/>
            </w:tcBorders>
            <w:vAlign w:val="center"/>
          </w:tcPr>
          <w:p w14:paraId="3A3A0556" w14:textId="77777777" w:rsidR="00A02069" w:rsidRPr="00FD66E0" w:rsidRDefault="00A02069" w:rsidP="0097729E">
            <w:pPr>
              <w:rPr>
                <w:rFonts w:asciiTheme="minorHAnsi" w:hAnsiTheme="minorHAnsi"/>
                <w:b/>
                <w:szCs w:val="22"/>
              </w:rPr>
            </w:pPr>
            <w:r w:rsidRPr="00FD66E0">
              <w:rPr>
                <w:rFonts w:asciiTheme="minorHAnsi" w:hAnsiTheme="minorHAnsi"/>
                <w:b/>
                <w:szCs w:val="22"/>
              </w:rPr>
              <w:t>Other contacts</w:t>
            </w:r>
          </w:p>
          <w:p w14:paraId="5DAB6C7B" w14:textId="77777777" w:rsidR="00A02069" w:rsidRPr="00FD66E0" w:rsidRDefault="00A02069" w:rsidP="00857F0A">
            <w:pPr>
              <w:rPr>
                <w:rFonts w:asciiTheme="minorHAnsi" w:hAnsiTheme="minorHAnsi"/>
                <w:szCs w:val="22"/>
              </w:rPr>
            </w:pPr>
            <w:r w:rsidRPr="00FD66E0">
              <w:rPr>
                <w:rFonts w:asciiTheme="minorHAnsi" w:hAnsiTheme="minorHAnsi"/>
                <w:szCs w:val="22"/>
              </w:rPr>
              <w:tab/>
            </w:r>
            <w:r w:rsidRPr="00FD66E0">
              <w:rPr>
                <w:rFonts w:asciiTheme="minorHAnsi" w:hAnsiTheme="minorHAnsi"/>
                <w:szCs w:val="22"/>
              </w:rPr>
              <w:tab/>
            </w:r>
          </w:p>
        </w:tc>
      </w:tr>
      <w:tr w:rsidR="00DC3206" w:rsidRPr="00FD66E0" w14:paraId="7C6EA40B" w14:textId="77777777" w:rsidTr="00BAABC0">
        <w:tc>
          <w:tcPr>
            <w:tcW w:w="10548" w:type="dxa"/>
            <w:gridSpan w:val="2"/>
            <w:tcBorders>
              <w:top w:val="nil"/>
              <w:left w:val="single" w:sz="4" w:space="0" w:color="auto"/>
              <w:bottom w:val="nil"/>
              <w:right w:val="single" w:sz="4" w:space="0" w:color="auto"/>
            </w:tcBorders>
            <w:vAlign w:val="center"/>
          </w:tcPr>
          <w:p w14:paraId="0914C524" w14:textId="3EB8934B" w:rsidR="00DC3206" w:rsidRPr="00FD66E0" w:rsidRDefault="00DC3206" w:rsidP="0097729E">
            <w:pPr>
              <w:rPr>
                <w:rFonts w:asciiTheme="minorHAnsi" w:hAnsiTheme="minorHAnsi"/>
                <w:b/>
                <w:szCs w:val="22"/>
              </w:rPr>
            </w:pPr>
            <w:r w:rsidRPr="00FD66E0">
              <w:rPr>
                <w:rFonts w:asciiTheme="minorHAnsi" w:hAnsiTheme="minorHAnsi"/>
                <w:b/>
                <w:szCs w:val="22"/>
              </w:rPr>
              <w:t>Internal:</w:t>
            </w:r>
            <w:r w:rsidR="00844C15" w:rsidRPr="00FD66E0">
              <w:rPr>
                <w:rFonts w:asciiTheme="minorHAnsi" w:hAnsiTheme="minorHAnsi"/>
                <w:b/>
                <w:szCs w:val="22"/>
              </w:rPr>
              <w:t xml:space="preserve"> </w:t>
            </w:r>
            <w:sdt>
              <w:sdtPr>
                <w:rPr>
                  <w:rStyle w:val="Style4"/>
                  <w:rFonts w:asciiTheme="minorHAnsi" w:hAnsiTheme="minorHAnsi"/>
                  <w:szCs w:val="22"/>
                </w:rPr>
                <w:id w:val="-1763898493"/>
                <w:placeholder>
                  <w:docPart w:val="DefaultPlaceholder_1082065158"/>
                </w:placeholder>
              </w:sdtPr>
              <w:sdtEndPr>
                <w:rPr>
                  <w:rStyle w:val="DefaultParagraphFont"/>
                  <w:b/>
                </w:rPr>
              </w:sdtEndPr>
              <w:sdtContent>
                <w:r w:rsidR="006C4F87" w:rsidRPr="00FD66E0">
                  <w:rPr>
                    <w:rStyle w:val="Style4"/>
                    <w:rFonts w:asciiTheme="minorHAnsi" w:hAnsiTheme="minorHAnsi"/>
                    <w:szCs w:val="22"/>
                  </w:rPr>
                  <w:t>Central professional services staff and faculty staff; Alumni; Careers; IT; Library; Senior Management Team; Student and Education Services; and the Students’ Union.</w:t>
                </w:r>
              </w:sdtContent>
            </w:sdt>
          </w:p>
          <w:p w14:paraId="02EB378F" w14:textId="77777777" w:rsidR="00DC3206" w:rsidRPr="00FD66E0" w:rsidRDefault="00DC3206" w:rsidP="0097729E">
            <w:pPr>
              <w:rPr>
                <w:rFonts w:asciiTheme="minorHAnsi" w:hAnsiTheme="minorHAnsi"/>
                <w:b/>
                <w:szCs w:val="22"/>
              </w:rPr>
            </w:pPr>
          </w:p>
        </w:tc>
      </w:tr>
      <w:tr w:rsidR="00DC3206" w:rsidRPr="00FD66E0" w14:paraId="53122039" w14:textId="77777777" w:rsidTr="00BAABC0">
        <w:tc>
          <w:tcPr>
            <w:tcW w:w="10548" w:type="dxa"/>
            <w:gridSpan w:val="2"/>
            <w:tcBorders>
              <w:top w:val="nil"/>
            </w:tcBorders>
            <w:vAlign w:val="center"/>
          </w:tcPr>
          <w:p w14:paraId="5D7D9483" w14:textId="1195D0F7" w:rsidR="00DC3206" w:rsidRPr="00FD66E0" w:rsidRDefault="00DC3206" w:rsidP="0097729E">
            <w:pPr>
              <w:rPr>
                <w:rFonts w:asciiTheme="minorHAnsi" w:hAnsiTheme="minorHAnsi"/>
                <w:szCs w:val="22"/>
              </w:rPr>
            </w:pPr>
            <w:r w:rsidRPr="00FD66E0">
              <w:rPr>
                <w:rFonts w:asciiTheme="minorHAnsi" w:hAnsiTheme="minorHAnsi"/>
                <w:b/>
                <w:szCs w:val="22"/>
              </w:rPr>
              <w:t>External:</w:t>
            </w:r>
            <w:r w:rsidRPr="00FD66E0">
              <w:rPr>
                <w:rFonts w:asciiTheme="minorHAnsi" w:hAnsiTheme="minorHAnsi"/>
                <w:szCs w:val="22"/>
              </w:rPr>
              <w:t xml:space="preserve">  </w:t>
            </w:r>
            <w:sdt>
              <w:sdtPr>
                <w:rPr>
                  <w:rStyle w:val="Style4"/>
                  <w:rFonts w:asciiTheme="minorHAnsi" w:hAnsiTheme="minorHAnsi"/>
                  <w:szCs w:val="22"/>
                </w:rPr>
                <w:id w:val="1136449971"/>
                <w:placeholder>
                  <w:docPart w:val="DefaultPlaceholder_1082065158"/>
                </w:placeholder>
              </w:sdtPr>
              <w:sdtEndPr>
                <w:rPr>
                  <w:rStyle w:val="DefaultParagraphFont"/>
                </w:rPr>
              </w:sdtEndPr>
              <w:sdtContent>
                <w:r w:rsidR="006C4F87" w:rsidRPr="00FD66E0">
                  <w:rPr>
                    <w:rFonts w:ascii="Calibri" w:hAnsi="Calibri" w:cs="Calibri"/>
                    <w:szCs w:val="22"/>
                  </w:rPr>
                  <w:t xml:space="preserve">External agencies, </w:t>
                </w:r>
                <w:r w:rsidR="00811A9D" w:rsidRPr="00FD66E0">
                  <w:rPr>
                    <w:rFonts w:ascii="Calibri" w:hAnsi="Calibri" w:cs="Calibri"/>
                    <w:szCs w:val="22"/>
                  </w:rPr>
                  <w:t>suppliers,</w:t>
                </w:r>
                <w:r w:rsidR="006C4F87" w:rsidRPr="00FD66E0">
                  <w:rPr>
                    <w:rFonts w:ascii="Calibri" w:hAnsi="Calibri" w:cs="Calibri"/>
                    <w:szCs w:val="22"/>
                  </w:rPr>
                  <w:t xml:space="preserve"> and providers; recruitment agents; advertising agencies; overseas campuses and partners; other institutions and organisations as appropriate.</w:t>
                </w:r>
              </w:sdtContent>
            </w:sdt>
          </w:p>
          <w:p w14:paraId="6A05A809" w14:textId="77777777" w:rsidR="00DC3206" w:rsidRPr="00FD66E0" w:rsidRDefault="00DC3206" w:rsidP="0097729E">
            <w:pPr>
              <w:rPr>
                <w:rFonts w:asciiTheme="minorHAnsi" w:hAnsiTheme="minorHAnsi"/>
                <w:b/>
                <w:szCs w:val="22"/>
              </w:rPr>
            </w:pPr>
          </w:p>
        </w:tc>
      </w:tr>
      <w:tr w:rsidR="00A02069" w:rsidRPr="00FD66E0" w14:paraId="1985D1DB" w14:textId="77777777" w:rsidTr="00BAABC0">
        <w:tc>
          <w:tcPr>
            <w:tcW w:w="10548" w:type="dxa"/>
            <w:gridSpan w:val="2"/>
            <w:vAlign w:val="center"/>
          </w:tcPr>
          <w:p w14:paraId="10110210" w14:textId="77777777" w:rsidR="00A02069" w:rsidRPr="00FD66E0" w:rsidRDefault="00A02069" w:rsidP="0097729E">
            <w:pPr>
              <w:rPr>
                <w:rFonts w:asciiTheme="minorHAnsi" w:hAnsiTheme="minorHAnsi"/>
                <w:b/>
                <w:szCs w:val="22"/>
              </w:rPr>
            </w:pPr>
            <w:r w:rsidRPr="00FD66E0">
              <w:rPr>
                <w:rFonts w:asciiTheme="minorHAnsi" w:hAnsiTheme="minorHAnsi"/>
                <w:b/>
                <w:szCs w:val="22"/>
              </w:rPr>
              <w:t>Major Duties:</w:t>
            </w:r>
          </w:p>
          <w:sdt>
            <w:sdtPr>
              <w:rPr>
                <w:rStyle w:val="Style4"/>
                <w:rFonts w:asciiTheme="minorHAnsi" w:hAnsiTheme="minorHAnsi"/>
                <w:szCs w:val="22"/>
              </w:rPr>
              <w:id w:val="-1499179759"/>
              <w:placeholder>
                <w:docPart w:val="DefaultPlaceholder_1082065158"/>
              </w:placeholder>
            </w:sdtPr>
            <w:sdtEndPr>
              <w:rPr>
                <w:rStyle w:val="DefaultParagraphFont"/>
                <w:rFonts w:ascii="Times New Roman" w:hAnsi="Times New Roman"/>
              </w:rPr>
            </w:sdtEndPr>
            <w:sdtContent>
              <w:p w14:paraId="3341AFDA" w14:textId="7BB7D6A4" w:rsidR="00B5683D" w:rsidRPr="00FD66E0" w:rsidRDefault="00B5683D" w:rsidP="00B5683D">
                <w:pPr>
                  <w:rPr>
                    <w:rStyle w:val="Style4"/>
                    <w:rFonts w:asciiTheme="minorHAnsi" w:hAnsiTheme="minorHAnsi"/>
                  </w:rPr>
                </w:pPr>
                <w:r w:rsidRPr="00FD66E0">
                  <w:rPr>
                    <w:rStyle w:val="Style4"/>
                    <w:rFonts w:asciiTheme="minorHAnsi" w:hAnsiTheme="minorHAnsi"/>
                  </w:rPr>
                  <w:t>The Marketing Officer (International) will join a team of marketing, communications and recruitment professionals who are tasked with attracting and converting high-calibre applicants to Lancaster University. Reporting to the</w:t>
                </w:r>
              </w:p>
              <w:p w14:paraId="214C1F16" w14:textId="21754C19" w:rsidR="00B5683D" w:rsidRPr="00FD66E0" w:rsidRDefault="00B5683D" w:rsidP="00B5683D">
                <w:pPr>
                  <w:rPr>
                    <w:rStyle w:val="Style4"/>
                    <w:rFonts w:asciiTheme="minorHAnsi" w:hAnsiTheme="minorHAnsi"/>
                  </w:rPr>
                </w:pPr>
                <w:r w:rsidRPr="00FD66E0">
                  <w:rPr>
                    <w:rStyle w:val="Style4"/>
                    <w:rFonts w:asciiTheme="minorHAnsi" w:hAnsiTheme="minorHAnsi"/>
                  </w:rPr>
                  <w:t xml:space="preserve">International Marketing Manager, the role-holder will be responsible for delivering international marketing plans and campaigns for student recruitment to ensure that the </w:t>
                </w:r>
                <w:r w:rsidR="00FA28D3" w:rsidRPr="00FD66E0">
                  <w:rPr>
                    <w:rStyle w:val="Style4"/>
                    <w:rFonts w:asciiTheme="minorHAnsi" w:hAnsiTheme="minorHAnsi"/>
                  </w:rPr>
                  <w:t>University’s</w:t>
                </w:r>
                <w:r w:rsidRPr="00FD66E0">
                  <w:rPr>
                    <w:rStyle w:val="Style4"/>
                    <w:rFonts w:asciiTheme="minorHAnsi" w:hAnsiTheme="minorHAnsi"/>
                  </w:rPr>
                  <w:t xml:space="preserve"> student recruitment targets are met.</w:t>
                </w:r>
              </w:p>
              <w:p w14:paraId="6DFF4A0B" w14:textId="77777777" w:rsidR="00B5683D" w:rsidRPr="00FD66E0" w:rsidRDefault="00B5683D" w:rsidP="00B5683D">
                <w:pPr>
                  <w:rPr>
                    <w:rStyle w:val="Style4"/>
                    <w:rFonts w:asciiTheme="minorHAnsi" w:hAnsiTheme="minorHAnsi"/>
                  </w:rPr>
                </w:pPr>
              </w:p>
              <w:p w14:paraId="00516191" w14:textId="77777777" w:rsidR="00B5683D" w:rsidRDefault="00B5683D" w:rsidP="00B5683D">
                <w:pPr>
                  <w:rPr>
                    <w:rStyle w:val="Style4"/>
                    <w:rFonts w:asciiTheme="minorHAnsi" w:hAnsiTheme="minorHAnsi"/>
                  </w:rPr>
                </w:pPr>
                <w:r w:rsidRPr="00FD66E0">
                  <w:rPr>
                    <w:rStyle w:val="Style4"/>
                    <w:rFonts w:asciiTheme="minorHAnsi" w:hAnsiTheme="minorHAnsi"/>
                  </w:rPr>
                  <w:t>Duties will include:</w:t>
                </w:r>
              </w:p>
              <w:p w14:paraId="4761FDB8" w14:textId="78D05DC4" w:rsidR="00B5683D" w:rsidRPr="00FD66E0" w:rsidRDefault="00B5683D" w:rsidP="00B5683D">
                <w:pPr>
                  <w:pStyle w:val="ListParagraph"/>
                  <w:numPr>
                    <w:ilvl w:val="0"/>
                    <w:numId w:val="2"/>
                  </w:numPr>
                  <w:rPr>
                    <w:rStyle w:val="Style4"/>
                    <w:rFonts w:asciiTheme="minorHAnsi" w:hAnsiTheme="minorHAnsi"/>
                  </w:rPr>
                </w:pPr>
                <w:r w:rsidRPr="00FD66E0">
                  <w:rPr>
                    <w:rStyle w:val="Style4"/>
                    <w:rFonts w:asciiTheme="minorHAnsi" w:hAnsiTheme="minorHAnsi"/>
                  </w:rPr>
                  <w:t>Co-ordinate and implement a broad range of marketing activities, both on- and offline, to support international recruitment for the University as directed by the International Marketing Manager.</w:t>
                </w:r>
              </w:p>
              <w:p w14:paraId="0D8C7F48" w14:textId="3F73B113" w:rsidR="00B5683D" w:rsidRDefault="00B5683D" w:rsidP="00B5683D">
                <w:pPr>
                  <w:pStyle w:val="ListParagraph"/>
                  <w:numPr>
                    <w:ilvl w:val="0"/>
                    <w:numId w:val="2"/>
                  </w:numPr>
                  <w:rPr>
                    <w:rStyle w:val="Style4"/>
                    <w:rFonts w:asciiTheme="minorHAnsi" w:hAnsiTheme="minorHAnsi"/>
                  </w:rPr>
                </w:pPr>
                <w:r w:rsidRPr="00FD66E0">
                  <w:rPr>
                    <w:rStyle w:val="Style4"/>
                    <w:rFonts w:asciiTheme="minorHAnsi" w:hAnsiTheme="minorHAnsi"/>
                  </w:rPr>
                  <w:t>Ensure that marketing campaigns, information and materials are consistent with the procedures and standards of the University, including brand guidelines, accessibility, and diversity, and comply with relevant legislation such as ASA, CMA, and GDPR.</w:t>
                </w:r>
              </w:p>
              <w:p w14:paraId="203D8608" w14:textId="41AF6342" w:rsidR="00B5683D" w:rsidRPr="00FD66E0" w:rsidRDefault="00B5683D" w:rsidP="00B5683D">
                <w:pPr>
                  <w:pStyle w:val="ListParagraph"/>
                  <w:numPr>
                    <w:ilvl w:val="0"/>
                    <w:numId w:val="2"/>
                  </w:numPr>
                  <w:rPr>
                    <w:rStyle w:val="Style4"/>
                    <w:rFonts w:asciiTheme="minorHAnsi" w:hAnsiTheme="minorHAnsi"/>
                  </w:rPr>
                </w:pPr>
                <w:r w:rsidRPr="00FD66E0">
                  <w:rPr>
                    <w:rStyle w:val="Style4"/>
                    <w:rFonts w:asciiTheme="minorHAnsi" w:hAnsiTheme="minorHAnsi"/>
                  </w:rPr>
                  <w:t>Project manage work from external agencies, including advertising campaigns and marketing collateral, ensuring projects are delivered to a high standard and meet deadlines, budget and objectives.</w:t>
                </w:r>
              </w:p>
              <w:p w14:paraId="374E70D7" w14:textId="1A3E21AB" w:rsidR="00B5683D" w:rsidRPr="00FD66E0" w:rsidRDefault="00B5683D" w:rsidP="00B5683D">
                <w:pPr>
                  <w:pStyle w:val="ListParagraph"/>
                  <w:numPr>
                    <w:ilvl w:val="0"/>
                    <w:numId w:val="2"/>
                  </w:numPr>
                  <w:rPr>
                    <w:rStyle w:val="Style4"/>
                    <w:rFonts w:asciiTheme="minorHAnsi" w:hAnsiTheme="minorHAnsi"/>
                  </w:rPr>
                </w:pPr>
                <w:r w:rsidRPr="00FD66E0">
                  <w:rPr>
                    <w:rStyle w:val="Style4"/>
                    <w:rFonts w:asciiTheme="minorHAnsi" w:hAnsiTheme="minorHAnsi"/>
                  </w:rPr>
                  <w:t>Adopt a One Lancaster approach including working collaboratively at all times and contributing to effective working and sharing of best practice across central professional services, faculties and teams.</w:t>
                </w:r>
              </w:p>
              <w:p w14:paraId="1073318E" w14:textId="73385AD1" w:rsidR="00B5683D" w:rsidRPr="00FD66E0" w:rsidRDefault="00B5683D" w:rsidP="00B5683D">
                <w:pPr>
                  <w:pStyle w:val="ListParagraph"/>
                  <w:numPr>
                    <w:ilvl w:val="0"/>
                    <w:numId w:val="2"/>
                  </w:numPr>
                  <w:rPr>
                    <w:rStyle w:val="Style4"/>
                    <w:rFonts w:asciiTheme="minorHAnsi" w:hAnsiTheme="minorHAnsi"/>
                  </w:rPr>
                </w:pPr>
                <w:r w:rsidRPr="00FD66E0">
                  <w:rPr>
                    <w:rStyle w:val="Style4"/>
                    <w:rFonts w:asciiTheme="minorHAnsi" w:hAnsiTheme="minorHAnsi"/>
                  </w:rPr>
                  <w:t>Undertake regular professional development and horizon scanning, both within and outside the HE sector, to maintain knowledge of new and emerging marketing techniques and digital platforms.</w:t>
                </w:r>
              </w:p>
              <w:p w14:paraId="4D6D567C" w14:textId="4A34FE6B" w:rsidR="00424DD5" w:rsidRPr="00424DD5" w:rsidRDefault="00424DD5" w:rsidP="00424DD5">
                <w:pPr>
                  <w:pStyle w:val="ListParagraph"/>
                  <w:numPr>
                    <w:ilvl w:val="0"/>
                    <w:numId w:val="2"/>
                  </w:numPr>
                  <w:rPr>
                    <w:rStyle w:val="Style4"/>
                    <w:rFonts w:asciiTheme="minorHAnsi" w:hAnsiTheme="minorHAnsi"/>
                  </w:rPr>
                </w:pPr>
                <w:r w:rsidRPr="00FD66E0">
                  <w:rPr>
                    <w:rStyle w:val="Style4"/>
                    <w:rFonts w:asciiTheme="minorHAnsi" w:hAnsiTheme="minorHAnsi"/>
                  </w:rPr>
                  <w:t>Line management of student content creators as required.</w:t>
                </w:r>
              </w:p>
              <w:p w14:paraId="3BD08DC7" w14:textId="112C9FD8" w:rsidR="00424DD5" w:rsidRDefault="00424DD5" w:rsidP="00B5683D">
                <w:pPr>
                  <w:rPr>
                    <w:rStyle w:val="Style4"/>
                    <w:rFonts w:asciiTheme="minorHAnsi" w:hAnsiTheme="minorHAnsi"/>
                  </w:rPr>
                </w:pPr>
                <w:r>
                  <w:rPr>
                    <w:rStyle w:val="Style4"/>
                    <w:rFonts w:asciiTheme="minorHAnsi" w:hAnsiTheme="minorHAnsi"/>
                  </w:rPr>
                  <w:t>Campaigns</w:t>
                </w:r>
              </w:p>
              <w:p w14:paraId="76BAB49F" w14:textId="77777777" w:rsidR="00424DD5" w:rsidRPr="00FD66E0" w:rsidRDefault="00424DD5" w:rsidP="00424DD5">
                <w:pPr>
                  <w:pStyle w:val="ListParagraph"/>
                  <w:numPr>
                    <w:ilvl w:val="0"/>
                    <w:numId w:val="2"/>
                  </w:numPr>
                  <w:rPr>
                    <w:rStyle w:val="Style4"/>
                    <w:rFonts w:asciiTheme="minorHAnsi" w:hAnsiTheme="minorHAnsi"/>
                  </w:rPr>
                </w:pPr>
                <w:r w:rsidRPr="00FD66E0">
                  <w:rPr>
                    <w:rStyle w:val="Style4"/>
                    <w:rFonts w:asciiTheme="minorHAnsi" w:hAnsiTheme="minorHAnsi"/>
                  </w:rPr>
                  <w:t>Implement integrated in-house advertising campaigns and outsource campaigns for student recruitment across multiple channels as directed by the International Marketing Manager. Including but not limited to, digital display advertising, paid and organic social media campaigns, paid search, and email marketing campaigns with external suppliers of prospect leads.</w:t>
                </w:r>
              </w:p>
              <w:p w14:paraId="73B02AD9" w14:textId="77777777" w:rsidR="00424DD5" w:rsidRPr="00424DD5" w:rsidRDefault="00424DD5" w:rsidP="00424DD5">
                <w:pPr>
                  <w:pStyle w:val="ListParagraph"/>
                  <w:numPr>
                    <w:ilvl w:val="0"/>
                    <w:numId w:val="2"/>
                  </w:numPr>
                  <w:rPr>
                    <w:rStyle w:val="Style4"/>
                    <w:rFonts w:asciiTheme="minorHAnsi" w:hAnsiTheme="minorHAnsi"/>
                  </w:rPr>
                </w:pPr>
                <w:r w:rsidRPr="00424DD5">
                  <w:rPr>
                    <w:rStyle w:val="Style4"/>
                    <w:rFonts w:asciiTheme="minorHAnsi" w:hAnsiTheme="minorHAnsi"/>
                  </w:rPr>
                  <w:t xml:space="preserve">Ensure target audiences for marketing campaigns are appropriately segmented, including the use of geographic and demographic profiling, subject of interest categorisation, as well as audience personas. </w:t>
                </w:r>
              </w:p>
              <w:p w14:paraId="381AC9C1" w14:textId="0994F461" w:rsidR="00424DD5" w:rsidRPr="00424DD5" w:rsidRDefault="00424DD5" w:rsidP="00B5683D">
                <w:pPr>
                  <w:pStyle w:val="ListParagraph"/>
                  <w:numPr>
                    <w:ilvl w:val="0"/>
                    <w:numId w:val="2"/>
                  </w:numPr>
                  <w:rPr>
                    <w:rStyle w:val="Style4"/>
                    <w:rFonts w:asciiTheme="minorHAnsi" w:hAnsiTheme="minorHAnsi"/>
                  </w:rPr>
                </w:pPr>
                <w:r w:rsidRPr="00424DD5">
                  <w:rPr>
                    <w:rStyle w:val="Style4"/>
                    <w:rFonts w:asciiTheme="minorHAnsi" w:hAnsiTheme="minorHAnsi"/>
                  </w:rPr>
                  <w:t xml:space="preserve">Monitor the performance of live marketing campaigns to optimise results, especially calls-to-action and conversion goals. Conduct data-driven post-campaign evaluation to determine return on investment and recommendations for future activity. </w:t>
                </w:r>
              </w:p>
              <w:p w14:paraId="2B90CC18" w14:textId="1C6ECD4A" w:rsidR="00FD0FCB" w:rsidRDefault="00FD0FCB" w:rsidP="00FD0FCB">
                <w:pPr>
                  <w:pStyle w:val="TableParagraph"/>
                  <w:tabs>
                    <w:tab w:val="left" w:pos="829"/>
                  </w:tabs>
                  <w:spacing w:before="1"/>
                  <w:ind w:left="0" w:right="456"/>
                </w:pPr>
                <w:r>
                  <w:t>Collateral</w:t>
                </w:r>
              </w:p>
              <w:p w14:paraId="1327B266" w14:textId="5C13725D" w:rsidR="00FD0FCB" w:rsidRDefault="00FD0FCB" w:rsidP="00FD0FCB">
                <w:pPr>
                  <w:pStyle w:val="TableParagraph"/>
                  <w:numPr>
                    <w:ilvl w:val="0"/>
                    <w:numId w:val="4"/>
                  </w:numPr>
                  <w:tabs>
                    <w:tab w:val="left" w:pos="829"/>
                  </w:tabs>
                  <w:spacing w:before="1"/>
                  <w:ind w:right="456"/>
                </w:pPr>
                <w:r>
                  <w:t xml:space="preserve">Develop a range of on- and offline </w:t>
                </w:r>
                <w:r w:rsidR="00662176">
                  <w:t xml:space="preserve">collateral including but not limited to exhibition banners, posters, leaflets, social media assets and digital display artwork. </w:t>
                </w:r>
              </w:p>
              <w:p w14:paraId="22E7CA01" w14:textId="440B798D" w:rsidR="00662176" w:rsidRDefault="00662176" w:rsidP="00FD0FCB">
                <w:pPr>
                  <w:pStyle w:val="TableParagraph"/>
                  <w:numPr>
                    <w:ilvl w:val="0"/>
                    <w:numId w:val="4"/>
                  </w:numPr>
                  <w:tabs>
                    <w:tab w:val="left" w:pos="829"/>
                  </w:tabs>
                  <w:spacing w:before="1"/>
                  <w:ind w:right="456"/>
                </w:pPr>
                <w:r>
                  <w:t xml:space="preserve">Project manage collateral production including approvals and sign off. </w:t>
                </w:r>
              </w:p>
              <w:p w14:paraId="2DBB6A97" w14:textId="1566F445" w:rsidR="00662176" w:rsidRDefault="00662176" w:rsidP="00FD0FCB">
                <w:pPr>
                  <w:pStyle w:val="TableParagraph"/>
                  <w:numPr>
                    <w:ilvl w:val="0"/>
                    <w:numId w:val="4"/>
                  </w:numPr>
                  <w:tabs>
                    <w:tab w:val="left" w:pos="829"/>
                  </w:tabs>
                  <w:spacing w:before="1"/>
                  <w:ind w:right="456"/>
                </w:pPr>
                <w:r>
                  <w:t>Work with specialist teams to develop nuanced, targeted collateral.</w:t>
                </w:r>
              </w:p>
              <w:p w14:paraId="455D5904" w14:textId="77777777" w:rsidR="00424DD5" w:rsidRPr="00FD66E0" w:rsidRDefault="00424DD5" w:rsidP="00424DD5">
                <w:pPr>
                  <w:rPr>
                    <w:rStyle w:val="Style4"/>
                    <w:rFonts w:asciiTheme="minorHAnsi" w:hAnsiTheme="minorHAnsi"/>
                  </w:rPr>
                </w:pPr>
                <w:r>
                  <w:rPr>
                    <w:rStyle w:val="Style4"/>
                    <w:rFonts w:asciiTheme="minorHAnsi" w:hAnsiTheme="minorHAnsi"/>
                  </w:rPr>
                  <w:t>C</w:t>
                </w:r>
                <w:r w:rsidRPr="00FD66E0">
                  <w:rPr>
                    <w:rStyle w:val="Style4"/>
                    <w:rFonts w:asciiTheme="minorHAnsi" w:hAnsiTheme="minorHAnsi"/>
                  </w:rPr>
                  <w:t>ontent</w:t>
                </w:r>
              </w:p>
              <w:p w14:paraId="292CBC3B" w14:textId="77777777" w:rsidR="00424DD5" w:rsidRPr="00FD66E0" w:rsidRDefault="00424DD5" w:rsidP="00424DD5">
                <w:pPr>
                  <w:pStyle w:val="TableParagraph"/>
                  <w:numPr>
                    <w:ilvl w:val="0"/>
                    <w:numId w:val="3"/>
                  </w:numPr>
                  <w:tabs>
                    <w:tab w:val="left" w:pos="829"/>
                  </w:tabs>
                  <w:spacing w:before="1"/>
                  <w:ind w:right="461"/>
                </w:pPr>
                <w:r>
                  <w:lastRenderedPageBreak/>
                  <w:t>Commission</w:t>
                </w:r>
                <w:r w:rsidRPr="00FD66E0">
                  <w:t xml:space="preserve"> engaging marketing collateral, including but not limited to: video, photography, animation, gifs and infographics for use in marketing campaigns.</w:t>
                </w:r>
              </w:p>
              <w:p w14:paraId="343DEBBE" w14:textId="77777777" w:rsidR="00424DD5" w:rsidRPr="00FD66E0" w:rsidRDefault="00424DD5" w:rsidP="00424DD5">
                <w:pPr>
                  <w:pStyle w:val="TableParagraph"/>
                  <w:numPr>
                    <w:ilvl w:val="0"/>
                    <w:numId w:val="3"/>
                  </w:numPr>
                  <w:tabs>
                    <w:tab w:val="left" w:pos="829"/>
                  </w:tabs>
                  <w:spacing w:before="1"/>
                  <w:ind w:right="461"/>
                </w:pPr>
                <w:r w:rsidRPr="00FD66E0">
                  <w:rPr>
                    <w:rFonts w:asciiTheme="minorHAnsi" w:hAnsiTheme="minorHAnsi" w:cstheme="minorHAnsi"/>
                  </w:rPr>
                  <w:t>Write and edit persuasive copy of a professional standard for both print and digital channels.</w:t>
                </w:r>
              </w:p>
              <w:p w14:paraId="4689965D" w14:textId="77777777" w:rsidR="00424DD5" w:rsidRPr="00FD66E0" w:rsidRDefault="00424DD5" w:rsidP="00424DD5">
                <w:pPr>
                  <w:pStyle w:val="TableParagraph"/>
                  <w:numPr>
                    <w:ilvl w:val="0"/>
                    <w:numId w:val="3"/>
                  </w:numPr>
                  <w:tabs>
                    <w:tab w:val="left" w:pos="829"/>
                  </w:tabs>
                  <w:spacing w:before="1"/>
                  <w:ind w:right="461"/>
                </w:pPr>
                <w:r w:rsidRPr="00FD66E0">
                  <w:t>Ensure content produced is diverse and inclusive, and representative of the University’s values.</w:t>
                </w:r>
              </w:p>
              <w:p w14:paraId="275A4C6C" w14:textId="77777777" w:rsidR="00424DD5" w:rsidRDefault="00424DD5" w:rsidP="00424DD5">
                <w:pPr>
                  <w:pStyle w:val="TableParagraph"/>
                  <w:numPr>
                    <w:ilvl w:val="0"/>
                    <w:numId w:val="3"/>
                  </w:numPr>
                  <w:tabs>
                    <w:tab w:val="left" w:pos="829"/>
                  </w:tabs>
                  <w:spacing w:before="1"/>
                  <w:ind w:right="456"/>
                </w:pPr>
                <w:r w:rsidRPr="00FD66E0">
                  <w:t>Create engaging and effective campaign landing webpages with clear calls to action and conversion goals.</w:t>
                </w:r>
              </w:p>
              <w:p w14:paraId="2115E3CA" w14:textId="1C62FC1E" w:rsidR="00424DD5" w:rsidRDefault="00424DD5" w:rsidP="00424DD5">
                <w:pPr>
                  <w:pStyle w:val="TableParagraph"/>
                  <w:tabs>
                    <w:tab w:val="left" w:pos="829"/>
                  </w:tabs>
                  <w:spacing w:before="1"/>
                  <w:ind w:left="0" w:right="456"/>
                </w:pPr>
                <w:r>
                  <w:t>Email comms</w:t>
                </w:r>
              </w:p>
              <w:p w14:paraId="3930B087" w14:textId="354E8A21" w:rsidR="00662176" w:rsidRDefault="00662176" w:rsidP="00FD0FCB">
                <w:pPr>
                  <w:pStyle w:val="TableParagraph"/>
                  <w:numPr>
                    <w:ilvl w:val="0"/>
                    <w:numId w:val="4"/>
                  </w:numPr>
                  <w:tabs>
                    <w:tab w:val="left" w:pos="829"/>
                  </w:tabs>
                  <w:spacing w:before="1"/>
                  <w:ind w:right="456"/>
                </w:pPr>
                <w:r>
                  <w:t xml:space="preserve">Develop and manage strategic comms for key stakeholders including international recruitment agents and international school counsellors. </w:t>
                </w:r>
              </w:p>
              <w:p w14:paraId="1B50A34A" w14:textId="77777777" w:rsidR="00662176" w:rsidRDefault="00662176" w:rsidP="00FD0FCB">
                <w:pPr>
                  <w:pStyle w:val="TableParagraph"/>
                  <w:numPr>
                    <w:ilvl w:val="0"/>
                    <w:numId w:val="4"/>
                  </w:numPr>
                  <w:tabs>
                    <w:tab w:val="left" w:pos="829"/>
                  </w:tabs>
                  <w:spacing w:before="1"/>
                  <w:ind w:right="456"/>
                </w:pPr>
                <w:r>
                  <w:t xml:space="preserve">Support the wider Campaigns team with enquirer and offer holder comms, sourcing international content for segmented audiences. </w:t>
                </w:r>
              </w:p>
              <w:p w14:paraId="3940C451" w14:textId="7FC47EC0" w:rsidR="00662176" w:rsidRDefault="00F91180" w:rsidP="00FD0FCB">
                <w:pPr>
                  <w:pStyle w:val="TableParagraph"/>
                  <w:numPr>
                    <w:ilvl w:val="0"/>
                    <w:numId w:val="4"/>
                  </w:numPr>
                  <w:tabs>
                    <w:tab w:val="left" w:pos="829"/>
                  </w:tabs>
                  <w:spacing w:before="1"/>
                  <w:ind w:right="456"/>
                </w:pPr>
                <w:r>
                  <w:t>Build email campaigns as part of international specific marketing plans.</w:t>
                </w:r>
                <w:r w:rsidR="00662176">
                  <w:t xml:space="preserve">  </w:t>
                </w:r>
              </w:p>
              <w:p w14:paraId="4D378827" w14:textId="62E87CF4" w:rsidR="006963F2" w:rsidRPr="00FD66E0" w:rsidRDefault="006963F2" w:rsidP="006963F2">
                <w:pPr>
                  <w:pStyle w:val="TableParagraph"/>
                  <w:tabs>
                    <w:tab w:val="left" w:pos="829"/>
                  </w:tabs>
                  <w:spacing w:before="1"/>
                  <w:ind w:left="0" w:right="456"/>
                </w:pPr>
                <w:r>
                  <w:t>Publications</w:t>
                </w:r>
              </w:p>
              <w:p w14:paraId="6586162E" w14:textId="50C41567" w:rsidR="006963F2" w:rsidRDefault="006963F2" w:rsidP="00B5683D">
                <w:pPr>
                  <w:pStyle w:val="ListParagraph"/>
                  <w:numPr>
                    <w:ilvl w:val="0"/>
                    <w:numId w:val="2"/>
                  </w:numPr>
                  <w:rPr>
                    <w:rStyle w:val="Style4"/>
                    <w:rFonts w:asciiTheme="minorHAnsi" w:hAnsiTheme="minorHAnsi"/>
                  </w:rPr>
                </w:pPr>
                <w:r>
                  <w:rPr>
                    <w:rStyle w:val="Style4"/>
                    <w:rFonts w:asciiTheme="minorHAnsi" w:hAnsiTheme="minorHAnsi"/>
                  </w:rPr>
                  <w:t>Project manage the production of flagship publications for the International Student Recruitment team</w:t>
                </w:r>
                <w:r w:rsidR="00187184">
                  <w:rPr>
                    <w:rStyle w:val="Style4"/>
                    <w:rFonts w:asciiTheme="minorHAnsi" w:hAnsiTheme="minorHAnsi"/>
                  </w:rPr>
                  <w:t>;</w:t>
                </w:r>
                <w:r>
                  <w:rPr>
                    <w:rStyle w:val="Style4"/>
                    <w:rFonts w:asciiTheme="minorHAnsi" w:hAnsiTheme="minorHAnsi"/>
                  </w:rPr>
                  <w:t xml:space="preserve"> Global Partnerships team</w:t>
                </w:r>
                <w:r w:rsidR="00187184">
                  <w:rPr>
                    <w:rStyle w:val="Style4"/>
                    <w:rFonts w:asciiTheme="minorHAnsi" w:hAnsiTheme="minorHAnsi"/>
                  </w:rPr>
                  <w:t>;</w:t>
                </w:r>
                <w:r>
                  <w:rPr>
                    <w:rStyle w:val="Style4"/>
                    <w:rFonts w:asciiTheme="minorHAnsi" w:hAnsiTheme="minorHAnsi"/>
                  </w:rPr>
                  <w:t xml:space="preserve"> and Global Student Experiences team. </w:t>
                </w:r>
              </w:p>
              <w:p w14:paraId="17F562F7" w14:textId="4EECB5BC" w:rsidR="00B5683D" w:rsidRDefault="006963F2" w:rsidP="00B5683D">
                <w:pPr>
                  <w:pStyle w:val="ListParagraph"/>
                  <w:numPr>
                    <w:ilvl w:val="0"/>
                    <w:numId w:val="2"/>
                  </w:numPr>
                  <w:rPr>
                    <w:rStyle w:val="Style4"/>
                    <w:rFonts w:asciiTheme="minorHAnsi" w:hAnsiTheme="minorHAnsi"/>
                  </w:rPr>
                </w:pPr>
                <w:r>
                  <w:rPr>
                    <w:rStyle w:val="Style4"/>
                    <w:rFonts w:asciiTheme="minorHAnsi" w:hAnsiTheme="minorHAnsi"/>
                  </w:rPr>
                  <w:t>Brief, commission, and manage agencies to develop artwork for publications.</w:t>
                </w:r>
              </w:p>
              <w:p w14:paraId="3EA16CA8" w14:textId="1C5FB36F" w:rsidR="006963F2" w:rsidRPr="00FD66E0" w:rsidRDefault="000D5828" w:rsidP="00B5683D">
                <w:pPr>
                  <w:pStyle w:val="ListParagraph"/>
                  <w:numPr>
                    <w:ilvl w:val="0"/>
                    <w:numId w:val="2"/>
                  </w:numPr>
                  <w:rPr>
                    <w:rStyle w:val="Style4"/>
                    <w:rFonts w:asciiTheme="minorHAnsi" w:hAnsiTheme="minorHAnsi"/>
                  </w:rPr>
                </w:pPr>
                <w:r>
                  <w:rPr>
                    <w:rStyle w:val="Style4"/>
                    <w:rFonts w:asciiTheme="minorHAnsi" w:hAnsiTheme="minorHAnsi"/>
                  </w:rPr>
                  <w:t xml:space="preserve">Collate content from a range of key stakeholders and manage sign-off and approvals processes. </w:t>
                </w:r>
              </w:p>
              <w:p w14:paraId="244ED463" w14:textId="77777777" w:rsidR="002D7035" w:rsidRPr="00FD66E0" w:rsidRDefault="002D7035" w:rsidP="002D7035">
                <w:pPr>
                  <w:rPr>
                    <w:rStyle w:val="Style4"/>
                    <w:rFonts w:asciiTheme="minorHAnsi" w:hAnsiTheme="minorHAnsi"/>
                  </w:rPr>
                </w:pPr>
              </w:p>
              <w:p w14:paraId="65F6C4B5" w14:textId="7F36AA5C" w:rsidR="00B5683D" w:rsidRPr="00FD66E0" w:rsidRDefault="00B5683D" w:rsidP="002D7035">
                <w:pPr>
                  <w:rPr>
                    <w:rFonts w:asciiTheme="minorHAnsi" w:hAnsiTheme="minorHAnsi"/>
                    <w:szCs w:val="22"/>
                  </w:rPr>
                </w:pPr>
                <w:r w:rsidRPr="00FD66E0">
                  <w:rPr>
                    <w:rStyle w:val="Style4"/>
                    <w:rFonts w:asciiTheme="minorHAnsi" w:hAnsiTheme="minorHAnsi"/>
                  </w:rPr>
                  <w:t>Any other duties consistent with the nature and grading of the role as agreed</w:t>
                </w:r>
                <w:r w:rsidR="002D7035" w:rsidRPr="00FD66E0">
                  <w:rPr>
                    <w:rStyle w:val="Style4"/>
                    <w:rFonts w:asciiTheme="minorHAnsi" w:hAnsiTheme="minorHAnsi"/>
                  </w:rPr>
                  <w:t>.</w:t>
                </w:r>
              </w:p>
            </w:sdtContent>
          </w:sdt>
          <w:p w14:paraId="5A39BBE3" w14:textId="77777777" w:rsidR="00857F0A" w:rsidRPr="00FD66E0" w:rsidRDefault="00857F0A" w:rsidP="000C36FE">
            <w:pPr>
              <w:rPr>
                <w:rFonts w:asciiTheme="minorHAnsi" w:hAnsiTheme="minorHAnsi"/>
                <w:szCs w:val="22"/>
              </w:rPr>
            </w:pPr>
          </w:p>
        </w:tc>
      </w:tr>
    </w:tbl>
    <w:p w14:paraId="41C8F396" w14:textId="77777777" w:rsidR="00EB2BEA" w:rsidRPr="00FD66E0" w:rsidRDefault="00EB2BEA">
      <w:pPr>
        <w:rPr>
          <w:rFonts w:asciiTheme="minorHAnsi" w:hAnsiTheme="minorHAnsi"/>
          <w:szCs w:val="22"/>
        </w:rPr>
      </w:pPr>
    </w:p>
    <w:sectPr w:rsidR="00EB2BEA" w:rsidRPr="00FD66E0" w:rsidSect="00A02069">
      <w:pgSz w:w="11909" w:h="16834"/>
      <w:pgMar w:top="720" w:right="720" w:bottom="720" w:left="720" w:header="0" w:footer="0" w:gutter="0"/>
      <w:paperSrc w:first="15" w:other="15"/>
      <w:cols w:space="70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D501D"/>
    <w:multiLevelType w:val="hybridMultilevel"/>
    <w:tmpl w:val="3CBC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93E65"/>
    <w:multiLevelType w:val="hybridMultilevel"/>
    <w:tmpl w:val="C3FAF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087488"/>
    <w:multiLevelType w:val="hybridMultilevel"/>
    <w:tmpl w:val="CD365098"/>
    <w:lvl w:ilvl="0" w:tplc="273A31FC">
      <w:numFmt w:val="bullet"/>
      <w:lvlText w:val=""/>
      <w:lvlJc w:val="left"/>
      <w:pPr>
        <w:ind w:left="828" w:hanging="361"/>
      </w:pPr>
      <w:rPr>
        <w:rFonts w:ascii="Symbol" w:eastAsia="Symbol" w:hAnsi="Symbol" w:cs="Symbol" w:hint="default"/>
        <w:w w:val="100"/>
        <w:sz w:val="22"/>
        <w:szCs w:val="22"/>
        <w:lang w:val="en-GB" w:eastAsia="en-GB" w:bidi="en-GB"/>
      </w:rPr>
    </w:lvl>
    <w:lvl w:ilvl="1" w:tplc="0986AB0C">
      <w:numFmt w:val="bullet"/>
      <w:lvlText w:val="•"/>
      <w:lvlJc w:val="left"/>
      <w:pPr>
        <w:ind w:left="1783" w:hanging="361"/>
      </w:pPr>
      <w:rPr>
        <w:rFonts w:hint="default"/>
        <w:lang w:val="en-GB" w:eastAsia="en-GB" w:bidi="en-GB"/>
      </w:rPr>
    </w:lvl>
    <w:lvl w:ilvl="2" w:tplc="9C8C4614">
      <w:numFmt w:val="bullet"/>
      <w:lvlText w:val="•"/>
      <w:lvlJc w:val="left"/>
      <w:pPr>
        <w:ind w:left="2746" w:hanging="361"/>
      </w:pPr>
      <w:rPr>
        <w:rFonts w:hint="default"/>
        <w:lang w:val="en-GB" w:eastAsia="en-GB" w:bidi="en-GB"/>
      </w:rPr>
    </w:lvl>
    <w:lvl w:ilvl="3" w:tplc="F536C226">
      <w:numFmt w:val="bullet"/>
      <w:lvlText w:val="•"/>
      <w:lvlJc w:val="left"/>
      <w:pPr>
        <w:ind w:left="3709" w:hanging="361"/>
      </w:pPr>
      <w:rPr>
        <w:rFonts w:hint="default"/>
        <w:lang w:val="en-GB" w:eastAsia="en-GB" w:bidi="en-GB"/>
      </w:rPr>
    </w:lvl>
    <w:lvl w:ilvl="4" w:tplc="B762A2A2">
      <w:numFmt w:val="bullet"/>
      <w:lvlText w:val="•"/>
      <w:lvlJc w:val="left"/>
      <w:pPr>
        <w:ind w:left="4672" w:hanging="361"/>
      </w:pPr>
      <w:rPr>
        <w:rFonts w:hint="default"/>
        <w:lang w:val="en-GB" w:eastAsia="en-GB" w:bidi="en-GB"/>
      </w:rPr>
    </w:lvl>
    <w:lvl w:ilvl="5" w:tplc="B7FCF1BA">
      <w:numFmt w:val="bullet"/>
      <w:lvlText w:val="•"/>
      <w:lvlJc w:val="left"/>
      <w:pPr>
        <w:ind w:left="5636" w:hanging="361"/>
      </w:pPr>
      <w:rPr>
        <w:rFonts w:hint="default"/>
        <w:lang w:val="en-GB" w:eastAsia="en-GB" w:bidi="en-GB"/>
      </w:rPr>
    </w:lvl>
    <w:lvl w:ilvl="6" w:tplc="374A7E6C">
      <w:numFmt w:val="bullet"/>
      <w:lvlText w:val="•"/>
      <w:lvlJc w:val="left"/>
      <w:pPr>
        <w:ind w:left="6599" w:hanging="361"/>
      </w:pPr>
      <w:rPr>
        <w:rFonts w:hint="default"/>
        <w:lang w:val="en-GB" w:eastAsia="en-GB" w:bidi="en-GB"/>
      </w:rPr>
    </w:lvl>
    <w:lvl w:ilvl="7" w:tplc="53F69790">
      <w:numFmt w:val="bullet"/>
      <w:lvlText w:val="•"/>
      <w:lvlJc w:val="left"/>
      <w:pPr>
        <w:ind w:left="7562" w:hanging="361"/>
      </w:pPr>
      <w:rPr>
        <w:rFonts w:hint="default"/>
        <w:lang w:val="en-GB" w:eastAsia="en-GB" w:bidi="en-GB"/>
      </w:rPr>
    </w:lvl>
    <w:lvl w:ilvl="8" w:tplc="02DAC58A">
      <w:numFmt w:val="bullet"/>
      <w:lvlText w:val="•"/>
      <w:lvlJc w:val="left"/>
      <w:pPr>
        <w:ind w:left="8525" w:hanging="361"/>
      </w:pPr>
      <w:rPr>
        <w:rFonts w:hint="default"/>
        <w:lang w:val="en-GB" w:eastAsia="en-GB" w:bidi="en-GB"/>
      </w:rPr>
    </w:lvl>
  </w:abstractNum>
  <w:abstractNum w:abstractNumId="3" w15:restartNumberingAfterBreak="0">
    <w:nsid w:val="768B0142"/>
    <w:multiLevelType w:val="hybridMultilevel"/>
    <w:tmpl w:val="A80A3B98"/>
    <w:lvl w:ilvl="0" w:tplc="87F8D0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846328">
    <w:abstractNumId w:val="0"/>
  </w:num>
  <w:num w:numId="2" w16cid:durableId="60567559">
    <w:abstractNumId w:val="3"/>
  </w:num>
  <w:num w:numId="3" w16cid:durableId="1965572513">
    <w:abstractNumId w:val="2"/>
  </w:num>
  <w:num w:numId="4" w16cid:durableId="518199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AE"/>
    <w:rsid w:val="0005601D"/>
    <w:rsid w:val="000C36FE"/>
    <w:rsid w:val="000D364C"/>
    <w:rsid w:val="000D5828"/>
    <w:rsid w:val="000E4CAA"/>
    <w:rsid w:val="000F2254"/>
    <w:rsid w:val="000F6CE1"/>
    <w:rsid w:val="00187184"/>
    <w:rsid w:val="00267A86"/>
    <w:rsid w:val="002865AE"/>
    <w:rsid w:val="002D7035"/>
    <w:rsid w:val="002F2C69"/>
    <w:rsid w:val="00396BA0"/>
    <w:rsid w:val="003C3D90"/>
    <w:rsid w:val="00410EC0"/>
    <w:rsid w:val="00424DD5"/>
    <w:rsid w:val="004E6A69"/>
    <w:rsid w:val="00621B71"/>
    <w:rsid w:val="0065072A"/>
    <w:rsid w:val="00662176"/>
    <w:rsid w:val="006963F2"/>
    <w:rsid w:val="006C4F87"/>
    <w:rsid w:val="007A2DA0"/>
    <w:rsid w:val="007D3233"/>
    <w:rsid w:val="00811A9D"/>
    <w:rsid w:val="00844C15"/>
    <w:rsid w:val="00857F0A"/>
    <w:rsid w:val="009709A8"/>
    <w:rsid w:val="0097729E"/>
    <w:rsid w:val="00A02069"/>
    <w:rsid w:val="00AB5A4B"/>
    <w:rsid w:val="00AE33E8"/>
    <w:rsid w:val="00B003BC"/>
    <w:rsid w:val="00B17620"/>
    <w:rsid w:val="00B5683D"/>
    <w:rsid w:val="00BAABC0"/>
    <w:rsid w:val="00C221F0"/>
    <w:rsid w:val="00C30628"/>
    <w:rsid w:val="00D17CB8"/>
    <w:rsid w:val="00D74AB0"/>
    <w:rsid w:val="00DA5499"/>
    <w:rsid w:val="00DB696E"/>
    <w:rsid w:val="00DC3206"/>
    <w:rsid w:val="00DC7119"/>
    <w:rsid w:val="00DD3DD2"/>
    <w:rsid w:val="00DF6A03"/>
    <w:rsid w:val="00EB2BEA"/>
    <w:rsid w:val="00EC65BC"/>
    <w:rsid w:val="00F26228"/>
    <w:rsid w:val="00F8693A"/>
    <w:rsid w:val="00F91180"/>
    <w:rsid w:val="00FA28D3"/>
    <w:rsid w:val="00FB213C"/>
    <w:rsid w:val="00FD0FCB"/>
    <w:rsid w:val="00FD66E0"/>
    <w:rsid w:val="2CEDD9D3"/>
    <w:rsid w:val="56CC3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ADCDD"/>
  <w15:docId w15:val="{70B908BE-CDC8-48E3-B11E-38C27916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5AE"/>
    <w:pPr>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20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57F0A"/>
    <w:rPr>
      <w:color w:val="808080"/>
    </w:rPr>
  </w:style>
  <w:style w:type="paragraph" w:styleId="BalloonText">
    <w:name w:val="Balloon Text"/>
    <w:basedOn w:val="Normal"/>
    <w:link w:val="BalloonTextChar"/>
    <w:rsid w:val="00857F0A"/>
    <w:rPr>
      <w:rFonts w:ascii="Tahoma" w:hAnsi="Tahoma" w:cs="Tahoma"/>
      <w:sz w:val="16"/>
      <w:szCs w:val="16"/>
    </w:rPr>
  </w:style>
  <w:style w:type="character" w:customStyle="1" w:styleId="BalloonTextChar">
    <w:name w:val="Balloon Text Char"/>
    <w:basedOn w:val="DefaultParagraphFont"/>
    <w:link w:val="BalloonText"/>
    <w:rsid w:val="00857F0A"/>
    <w:rPr>
      <w:rFonts w:ascii="Tahoma" w:hAnsi="Tahoma" w:cs="Tahoma"/>
      <w:sz w:val="16"/>
      <w:szCs w:val="16"/>
      <w:lang w:val="en-US"/>
    </w:rPr>
  </w:style>
  <w:style w:type="character" w:customStyle="1" w:styleId="Style1">
    <w:name w:val="Style1"/>
    <w:basedOn w:val="DefaultParagraphFont"/>
    <w:uiPriority w:val="1"/>
    <w:rsid w:val="00FB213C"/>
    <w:rPr>
      <w:rFonts w:ascii="Calibri" w:hAnsi="Calibri"/>
      <w:sz w:val="22"/>
    </w:rPr>
  </w:style>
  <w:style w:type="character" w:customStyle="1" w:styleId="Style2">
    <w:name w:val="Style2"/>
    <w:basedOn w:val="DefaultParagraphFont"/>
    <w:uiPriority w:val="1"/>
    <w:rsid w:val="00FB213C"/>
    <w:rPr>
      <w:rFonts w:ascii="Calibri" w:hAnsi="Calibri"/>
      <w:sz w:val="22"/>
    </w:rPr>
  </w:style>
  <w:style w:type="character" w:customStyle="1" w:styleId="Style3">
    <w:name w:val="Style3"/>
    <w:basedOn w:val="DefaultParagraphFont"/>
    <w:uiPriority w:val="1"/>
    <w:rsid w:val="00FB213C"/>
    <w:rPr>
      <w:rFonts w:ascii="Calibri" w:hAnsi="Calibri"/>
      <w:sz w:val="22"/>
    </w:rPr>
  </w:style>
  <w:style w:type="character" w:customStyle="1" w:styleId="Style4">
    <w:name w:val="Style4"/>
    <w:basedOn w:val="DefaultParagraphFont"/>
    <w:uiPriority w:val="1"/>
    <w:qFormat/>
    <w:rsid w:val="00FB213C"/>
    <w:rPr>
      <w:rFonts w:ascii="Calibri" w:hAnsi="Calibri"/>
      <w:sz w:val="22"/>
    </w:rPr>
  </w:style>
  <w:style w:type="character" w:customStyle="1" w:styleId="Style5">
    <w:name w:val="Style5"/>
    <w:basedOn w:val="DefaultParagraphFont"/>
    <w:uiPriority w:val="1"/>
    <w:rsid w:val="009709A8"/>
    <w:rPr>
      <w:rFonts w:ascii="Calibri" w:hAnsi="Calibri"/>
      <w:b/>
      <w:sz w:val="22"/>
    </w:rPr>
  </w:style>
  <w:style w:type="paragraph" w:styleId="ListParagraph">
    <w:name w:val="List Paragraph"/>
    <w:basedOn w:val="Normal"/>
    <w:uiPriority w:val="34"/>
    <w:qFormat/>
    <w:rsid w:val="006C4F87"/>
    <w:pPr>
      <w:ind w:left="720"/>
      <w:contextualSpacing/>
    </w:pPr>
  </w:style>
  <w:style w:type="paragraph" w:customStyle="1" w:styleId="TableParagraph">
    <w:name w:val="Table Paragraph"/>
    <w:basedOn w:val="Normal"/>
    <w:uiPriority w:val="1"/>
    <w:qFormat/>
    <w:rsid w:val="00FD66E0"/>
    <w:pPr>
      <w:widowControl w:val="0"/>
      <w:autoSpaceDE w:val="0"/>
      <w:autoSpaceDN w:val="0"/>
      <w:ind w:left="107"/>
      <w:jc w:val="left"/>
    </w:pPr>
    <w:rPr>
      <w:rFonts w:ascii="Calibri" w:eastAsia="Calibri" w:hAnsi="Calibri" w:cs="Calibri"/>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34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4D48318B-BACC-4540-A164-A73CD9EA0797}"/>
      </w:docPartPr>
      <w:docPartBody>
        <w:p w:rsidR="00AB5A4B" w:rsidRDefault="00AB5A4B">
          <w:r w:rsidRPr="00EA3102">
            <w:rPr>
              <w:rStyle w:val="PlaceholderText"/>
            </w:rPr>
            <w:t>Click here to enter text.</w:t>
          </w:r>
        </w:p>
      </w:docPartBody>
    </w:docPart>
    <w:docPart>
      <w:docPartPr>
        <w:name w:val="06B1764CAFDD4FD3B549225437F34488"/>
        <w:category>
          <w:name w:val="General"/>
          <w:gallery w:val="placeholder"/>
        </w:category>
        <w:types>
          <w:type w:val="bbPlcHdr"/>
        </w:types>
        <w:behaviors>
          <w:behavior w:val="content"/>
        </w:behaviors>
        <w:guid w:val="{1A576911-0DBA-48EE-A439-529E95BE91AC}"/>
      </w:docPartPr>
      <w:docPartBody>
        <w:p w:rsidR="00CE1395" w:rsidRDefault="00CE1395" w:rsidP="00CE1395">
          <w:pPr>
            <w:pStyle w:val="06B1764CAFDD4FD3B549225437F34488"/>
          </w:pPr>
          <w:r w:rsidRPr="00EA31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C0375"/>
    <w:rsid w:val="0005601D"/>
    <w:rsid w:val="002200D3"/>
    <w:rsid w:val="002A4DE1"/>
    <w:rsid w:val="004C4CC5"/>
    <w:rsid w:val="004D206D"/>
    <w:rsid w:val="008735A2"/>
    <w:rsid w:val="008C0375"/>
    <w:rsid w:val="00AB5A4B"/>
    <w:rsid w:val="00C00C70"/>
    <w:rsid w:val="00CE1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1395"/>
    <w:rPr>
      <w:color w:val="808080"/>
    </w:rPr>
  </w:style>
  <w:style w:type="paragraph" w:customStyle="1" w:styleId="06B1764CAFDD4FD3B549225437F34488">
    <w:name w:val="06B1764CAFDD4FD3B549225437F34488"/>
    <w:rsid w:val="00CE1395"/>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D2284434C3614B99157FAB079AEF14" ma:contentTypeVersion="15" ma:contentTypeDescription="Create a new document." ma:contentTypeScope="" ma:versionID="97b11fb3461e6bf8153ac266d1d982b1">
  <xsd:schema xmlns:xsd="http://www.w3.org/2001/XMLSchema" xmlns:xs="http://www.w3.org/2001/XMLSchema" xmlns:p="http://schemas.microsoft.com/office/2006/metadata/properties" xmlns:ns2="476ae510-c4e3-41ed-8f6f-9e7d4062bc81" xmlns:ns3="42c47e08-a85d-4da5-b80b-183db2af3069" targetNamespace="http://schemas.microsoft.com/office/2006/metadata/properties" ma:root="true" ma:fieldsID="68bb4b569d86acc858a1bdeacfb68e64" ns2:_="" ns3:_="">
    <xsd:import namespace="476ae510-c4e3-41ed-8f6f-9e7d4062bc81"/>
    <xsd:import namespace="42c47e08-a85d-4da5-b80b-183db2af30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e510-c4e3-41ed-8f6f-9e7d4062bc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07cdbf-414a-4b19-853a-18b7314004f8}" ma:internalName="TaxCatchAll" ma:showField="CatchAllData" ma:web="476ae510-c4e3-41ed-8f6f-9e7d4062b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c47e08-a85d-4da5-b80b-183db2af30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6ae510-c4e3-41ed-8f6f-9e7d4062bc81" xsi:nil="true"/>
    <lcf76f155ced4ddcb4097134ff3c332f xmlns="42c47e08-a85d-4da5-b80b-183db2af30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5F0B26-436B-457E-BC5B-735F242EF360}">
  <ds:schemaRefs>
    <ds:schemaRef ds:uri="http://schemas.microsoft.com/sharepoint/v3/contenttype/forms"/>
  </ds:schemaRefs>
</ds:datastoreItem>
</file>

<file path=customXml/itemProps2.xml><?xml version="1.0" encoding="utf-8"?>
<ds:datastoreItem xmlns:ds="http://schemas.openxmlformats.org/officeDocument/2006/customXml" ds:itemID="{EFB3DB6C-CDFE-415E-BC8C-3F839652D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ae510-c4e3-41ed-8f6f-9e7d4062bc81"/>
    <ds:schemaRef ds:uri="42c47e08-a85d-4da5-b80b-183db2af3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6709E-61BE-4FCF-ADFF-2B7709D6DE8C}">
  <ds:schemaRefs>
    <ds:schemaRef ds:uri="http://schemas.microsoft.com/office/2006/metadata/properties"/>
    <ds:schemaRef ds:uri="http://schemas.microsoft.com/office/infopath/2007/PartnerControls"/>
    <ds:schemaRef ds:uri="476ae510-c4e3-41ed-8f6f-9e7d4062bc81"/>
    <ds:schemaRef ds:uri="42c47e08-a85d-4da5-b80b-183db2af306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Midda, Naomi</cp:lastModifiedBy>
  <cp:revision>22</cp:revision>
  <dcterms:created xsi:type="dcterms:W3CDTF">2018-11-23T09:11:00Z</dcterms:created>
  <dcterms:modified xsi:type="dcterms:W3CDTF">2024-08-15T10:09:00Z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0x01010099D2284434C3614B99157FAB079AEF14</vt:lpwstr>
  </property>
</Properties>
</file>