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A25A2" w14:textId="77777777" w:rsidR="000F6CE1" w:rsidRPr="008F2AF2" w:rsidRDefault="00B724DF" w:rsidP="00B724DF">
      <w:pPr>
        <w:jc w:val="right"/>
        <w:rPr>
          <w:rFonts w:asciiTheme="minorHAnsi" w:hAnsiTheme="minorHAnsi"/>
          <w:szCs w:val="22"/>
        </w:rPr>
      </w:pPr>
      <w:r>
        <w:rPr>
          <w:noProof/>
        </w:rPr>
        <w:drawing>
          <wp:inline distT="0" distB="0" distL="0" distR="0" wp14:anchorId="54AD62FB" wp14:editId="1435B41D">
            <wp:extent cx="2907030" cy="914400"/>
            <wp:effectExtent l="0" t="0" r="7620" b="0"/>
            <wp:docPr id="1" name="Picture 1" descr="C:\Users\jennerk\AppData\Local\Microsoft\Windows\Temporary Internet Files\Content.Outlook\XLJMDCHH\LU - Logo - Positive (CMYK) (2).jpg" title="Lancaster University Logo"/>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030" cy="914400"/>
                    </a:xfrm>
                    <a:prstGeom prst="rect">
                      <a:avLst/>
                    </a:prstGeom>
                    <a:noFill/>
                    <a:ln>
                      <a:noFill/>
                    </a:ln>
                  </pic:spPr>
                </pic:pic>
              </a:graphicData>
            </a:graphic>
          </wp:inline>
        </w:drawing>
      </w:r>
    </w:p>
    <w:p w14:paraId="28C27E36" w14:textId="77777777" w:rsidR="00A02069" w:rsidRPr="008F2AF2" w:rsidRDefault="00A02069" w:rsidP="0097729E">
      <w:pPr>
        <w:rPr>
          <w:rFonts w:asciiTheme="minorHAnsi" w:hAnsiTheme="minorHAnsi"/>
          <w:szCs w:val="22"/>
        </w:rPr>
      </w:pPr>
    </w:p>
    <w:p w14:paraId="4870A699" w14:textId="77777777" w:rsidR="002865AE" w:rsidRPr="008F2AF2" w:rsidRDefault="002865AE" w:rsidP="00857F0A">
      <w:pPr>
        <w:jc w:val="center"/>
        <w:rPr>
          <w:rFonts w:asciiTheme="minorHAnsi" w:hAnsiTheme="minorHAnsi"/>
          <w:b/>
          <w:szCs w:val="22"/>
        </w:rPr>
      </w:pPr>
      <w:r w:rsidRPr="008F2AF2">
        <w:rPr>
          <w:rFonts w:asciiTheme="minorHAnsi" w:hAnsiTheme="minorHAnsi"/>
          <w:b/>
          <w:szCs w:val="22"/>
        </w:rPr>
        <w:t>JOB DESCRIPTION</w:t>
      </w:r>
    </w:p>
    <w:p w14:paraId="24B41247" w14:textId="77777777" w:rsidR="00B724DF" w:rsidRDefault="00B724DF" w:rsidP="00857F0A">
      <w:pPr>
        <w:jc w:val="center"/>
        <w:rPr>
          <w:rFonts w:asciiTheme="minorHAnsi" w:hAnsiTheme="minorHAnsi"/>
          <w:b/>
          <w:szCs w:val="22"/>
        </w:rPr>
      </w:pPr>
    </w:p>
    <w:p w14:paraId="2B2DE757" w14:textId="5E95F8BE" w:rsidR="000F6CE1" w:rsidRPr="008F2AF2" w:rsidRDefault="000F6CE1" w:rsidP="00857F0A">
      <w:pPr>
        <w:jc w:val="center"/>
        <w:rPr>
          <w:rFonts w:asciiTheme="minorHAnsi" w:hAnsiTheme="minorHAnsi"/>
          <w:b/>
          <w:szCs w:val="22"/>
        </w:rPr>
      </w:pPr>
      <w:r w:rsidRPr="008F2AF2">
        <w:rPr>
          <w:rFonts w:asciiTheme="minorHAnsi" w:hAnsiTheme="minorHAnsi"/>
          <w:b/>
          <w:szCs w:val="22"/>
        </w:rPr>
        <w:t>Vaca</w:t>
      </w:r>
      <w:r w:rsidR="00DF6A03" w:rsidRPr="008F2AF2">
        <w:rPr>
          <w:rFonts w:asciiTheme="minorHAnsi" w:hAnsiTheme="minorHAnsi"/>
          <w:b/>
          <w:szCs w:val="22"/>
        </w:rPr>
        <w:t xml:space="preserve">ncy Ref: </w:t>
      </w:r>
      <w:sdt>
        <w:sdtPr>
          <w:rPr>
            <w:rFonts w:asciiTheme="minorHAnsi" w:hAnsiTheme="minorHAnsi"/>
            <w:b/>
            <w:szCs w:val="22"/>
          </w:rPr>
          <w:id w:val="158695602"/>
          <w:placeholder>
            <w:docPart w:val="19975E1471A341DAB54894905EB4BA98"/>
          </w:placeholder>
        </w:sdtPr>
        <w:sdtEndPr/>
        <w:sdtContent>
          <w:r w:rsidR="00F00B0E">
            <w:rPr>
              <w:rFonts w:asciiTheme="minorHAnsi" w:hAnsiTheme="minorHAnsi"/>
              <w:b/>
              <w:szCs w:val="22"/>
            </w:rPr>
            <w:t>0840-2</w:t>
          </w:r>
          <w:r w:rsidR="00BF500B">
            <w:rPr>
              <w:rFonts w:asciiTheme="minorHAnsi" w:hAnsiTheme="minorHAnsi"/>
              <w:b/>
              <w:szCs w:val="22"/>
            </w:rPr>
            <w:t>4-R</w:t>
          </w:r>
        </w:sdtContent>
      </w:sdt>
    </w:p>
    <w:p w14:paraId="1B10BB44" w14:textId="77777777" w:rsidR="00A02069" w:rsidRPr="008F2AF2" w:rsidRDefault="00A02069" w:rsidP="0097729E">
      <w:pPr>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ajor Duties table"/>
      </w:tblPr>
      <w:tblGrid>
        <w:gridCol w:w="7246"/>
        <w:gridCol w:w="3213"/>
      </w:tblGrid>
      <w:tr w:rsidR="00A02069" w:rsidRPr="008F2AF2" w14:paraId="32701FFF" w14:textId="77777777" w:rsidTr="000D364C">
        <w:tc>
          <w:tcPr>
            <w:tcW w:w="7308" w:type="dxa"/>
            <w:vAlign w:val="center"/>
          </w:tcPr>
          <w:p w14:paraId="6BECDE31" w14:textId="7A0CD526" w:rsidR="00A02069" w:rsidRPr="008F2AF2" w:rsidRDefault="00A02069" w:rsidP="00467D21">
            <w:pPr>
              <w:rPr>
                <w:rFonts w:asciiTheme="minorHAnsi" w:hAnsiTheme="minorHAnsi"/>
                <w:szCs w:val="22"/>
              </w:rPr>
            </w:pPr>
            <w:r w:rsidRPr="008F2AF2">
              <w:rPr>
                <w:rFonts w:asciiTheme="minorHAnsi" w:hAnsiTheme="minorHAnsi"/>
                <w:b/>
                <w:szCs w:val="22"/>
              </w:rPr>
              <w:t>Job Title:</w:t>
            </w:r>
            <w:r w:rsidRPr="008F2AF2">
              <w:rPr>
                <w:rFonts w:asciiTheme="minorHAnsi" w:hAnsiTheme="minorHAnsi"/>
                <w:szCs w:val="22"/>
              </w:rPr>
              <w:tab/>
            </w:r>
            <w:sdt>
              <w:sdtPr>
                <w:rPr>
                  <w:rFonts w:asciiTheme="minorHAnsi" w:hAnsiTheme="minorHAnsi"/>
                  <w:szCs w:val="22"/>
                </w:rPr>
                <w:id w:val="158695594"/>
                <w:placeholder>
                  <w:docPart w:val="790B4056071343AFB8EAE1E49EB942B6"/>
                </w:placeholder>
              </w:sdtPr>
              <w:sdtEndPr/>
              <w:sdtContent>
                <w:r w:rsidR="008B6C15" w:rsidRPr="008B6C15">
                  <w:rPr>
                    <w:rFonts w:asciiTheme="minorHAnsi" w:hAnsiTheme="minorHAnsi"/>
                    <w:szCs w:val="22"/>
                  </w:rPr>
                  <w:t xml:space="preserve">Lecturer in </w:t>
                </w:r>
                <w:r w:rsidR="007174D5">
                  <w:rPr>
                    <w:rFonts w:asciiTheme="minorHAnsi" w:hAnsiTheme="minorHAnsi"/>
                    <w:szCs w:val="22"/>
                  </w:rPr>
                  <w:t>Clinical Psychology</w:t>
                </w:r>
              </w:sdtContent>
            </w:sdt>
          </w:p>
        </w:tc>
        <w:tc>
          <w:tcPr>
            <w:tcW w:w="3240" w:type="dxa"/>
            <w:vAlign w:val="center"/>
          </w:tcPr>
          <w:p w14:paraId="7914EA5E" w14:textId="77777777" w:rsidR="00A02069" w:rsidRPr="008F2AF2" w:rsidRDefault="00A02069" w:rsidP="00467D21">
            <w:pPr>
              <w:rPr>
                <w:rFonts w:asciiTheme="minorHAnsi" w:hAnsiTheme="minorHAnsi"/>
                <w:szCs w:val="22"/>
              </w:rPr>
            </w:pPr>
            <w:r w:rsidRPr="008F2AF2">
              <w:rPr>
                <w:rFonts w:asciiTheme="minorHAnsi" w:hAnsiTheme="minorHAnsi"/>
                <w:b/>
                <w:szCs w:val="22"/>
              </w:rPr>
              <w:t>Present Grade:</w:t>
            </w:r>
            <w:r w:rsidRPr="008F2AF2">
              <w:rPr>
                <w:rFonts w:asciiTheme="minorHAnsi" w:hAnsiTheme="minorHAnsi"/>
                <w:szCs w:val="22"/>
              </w:rPr>
              <w:tab/>
            </w:r>
            <w:sdt>
              <w:sdtPr>
                <w:rPr>
                  <w:rFonts w:asciiTheme="minorHAnsi" w:hAnsiTheme="minorHAnsi"/>
                  <w:szCs w:val="22"/>
                </w:rPr>
                <w:id w:val="158695616"/>
                <w:placeholder>
                  <w:docPart w:val="D25DAED7B7904994AC9275148A4828A2"/>
                </w:placeholder>
              </w:sdtPr>
              <w:sdtEndPr/>
              <w:sdtContent>
                <w:r w:rsidR="00467D21" w:rsidRPr="008F2AF2">
                  <w:rPr>
                    <w:rFonts w:asciiTheme="minorHAnsi" w:hAnsiTheme="minorHAnsi"/>
                    <w:szCs w:val="22"/>
                  </w:rPr>
                  <w:t>8</w:t>
                </w:r>
              </w:sdtContent>
            </w:sdt>
          </w:p>
        </w:tc>
      </w:tr>
      <w:tr w:rsidR="00A02069" w:rsidRPr="008F2AF2" w14:paraId="0F092E42" w14:textId="77777777" w:rsidTr="00857F0A">
        <w:trPr>
          <w:trHeight w:val="467"/>
        </w:trPr>
        <w:tc>
          <w:tcPr>
            <w:tcW w:w="10548" w:type="dxa"/>
            <w:gridSpan w:val="2"/>
            <w:vAlign w:val="center"/>
          </w:tcPr>
          <w:p w14:paraId="12883941" w14:textId="3E7BC573" w:rsidR="00A02069" w:rsidRPr="008F2AF2" w:rsidRDefault="00A02069" w:rsidP="00EA4F46">
            <w:pPr>
              <w:rPr>
                <w:rFonts w:asciiTheme="minorHAnsi" w:hAnsiTheme="minorHAnsi"/>
                <w:szCs w:val="22"/>
              </w:rPr>
            </w:pPr>
            <w:r w:rsidRPr="008F2AF2">
              <w:rPr>
                <w:rFonts w:asciiTheme="minorHAnsi" w:hAnsiTheme="minorHAnsi"/>
                <w:b/>
                <w:szCs w:val="22"/>
              </w:rPr>
              <w:t>Department/College:</w:t>
            </w:r>
            <w:r w:rsidRPr="008F2AF2">
              <w:rPr>
                <w:rFonts w:asciiTheme="minorHAnsi" w:hAnsiTheme="minorHAnsi"/>
                <w:szCs w:val="22"/>
              </w:rPr>
              <w:tab/>
            </w:r>
            <w:r w:rsidRPr="008F2AF2">
              <w:rPr>
                <w:rFonts w:asciiTheme="minorHAnsi" w:hAnsiTheme="minorHAnsi"/>
                <w:szCs w:val="22"/>
              </w:rPr>
              <w:tab/>
            </w:r>
            <w:sdt>
              <w:sdtPr>
                <w:rPr>
                  <w:rFonts w:asciiTheme="minorHAnsi" w:hAnsiTheme="minorHAnsi"/>
                  <w:szCs w:val="22"/>
                </w:rPr>
                <w:id w:val="158695595"/>
                <w:placeholder>
                  <w:docPart w:val="AB2E6DC53DCB455CB98B5079DF4479E9"/>
                </w:placeholder>
              </w:sdtPr>
              <w:sdtEndPr/>
              <w:sdtContent>
                <w:r w:rsidR="008B6C15" w:rsidRPr="008B6C15">
                  <w:rPr>
                    <w:rFonts w:asciiTheme="minorHAnsi" w:hAnsiTheme="minorHAnsi"/>
                    <w:szCs w:val="22"/>
                  </w:rPr>
                  <w:t>Division of Health Research</w:t>
                </w:r>
              </w:sdtContent>
            </w:sdt>
          </w:p>
        </w:tc>
      </w:tr>
      <w:tr w:rsidR="00A02069" w:rsidRPr="008F2AF2" w14:paraId="37468604" w14:textId="77777777" w:rsidTr="000D364C">
        <w:tc>
          <w:tcPr>
            <w:tcW w:w="10548" w:type="dxa"/>
            <w:gridSpan w:val="2"/>
            <w:vAlign w:val="center"/>
          </w:tcPr>
          <w:p w14:paraId="6E4063EE" w14:textId="2EA666DB" w:rsidR="00A02069" w:rsidRPr="008F2AF2" w:rsidRDefault="00A02069" w:rsidP="00467D21">
            <w:pPr>
              <w:rPr>
                <w:rFonts w:asciiTheme="minorHAnsi" w:hAnsiTheme="minorHAnsi"/>
                <w:szCs w:val="22"/>
              </w:rPr>
            </w:pPr>
            <w:r w:rsidRPr="008F2AF2">
              <w:rPr>
                <w:rFonts w:asciiTheme="minorHAnsi" w:hAnsiTheme="minorHAnsi"/>
                <w:b/>
                <w:szCs w:val="22"/>
              </w:rPr>
              <w:t>Directly responsible to:</w:t>
            </w:r>
            <w:r w:rsidRPr="008F2AF2">
              <w:rPr>
                <w:rFonts w:asciiTheme="minorHAnsi" w:hAnsiTheme="minorHAnsi"/>
                <w:szCs w:val="22"/>
              </w:rPr>
              <w:tab/>
            </w:r>
            <w:r w:rsidRPr="008F2AF2">
              <w:rPr>
                <w:rFonts w:asciiTheme="minorHAnsi" w:hAnsiTheme="minorHAnsi"/>
                <w:szCs w:val="22"/>
              </w:rPr>
              <w:tab/>
            </w:r>
            <w:sdt>
              <w:sdtPr>
                <w:rPr>
                  <w:rFonts w:asciiTheme="minorHAnsi" w:hAnsiTheme="minorHAnsi"/>
                  <w:szCs w:val="22"/>
                </w:rPr>
                <w:id w:val="158695598"/>
                <w:placeholder>
                  <w:docPart w:val="A781884DFAA34A4093E556387EBF61F0"/>
                </w:placeholder>
              </w:sdtPr>
              <w:sdtEndPr/>
              <w:sdtContent>
                <w:r w:rsidR="00296A23">
                  <w:rPr>
                    <w:rFonts w:asciiTheme="minorHAnsi" w:hAnsiTheme="minorHAnsi"/>
                    <w:szCs w:val="22"/>
                  </w:rPr>
                  <w:t>Programme</w:t>
                </w:r>
                <w:r w:rsidR="008B6C15">
                  <w:rPr>
                    <w:rFonts w:asciiTheme="minorHAnsi" w:hAnsiTheme="minorHAnsi"/>
                    <w:szCs w:val="22"/>
                  </w:rPr>
                  <w:t xml:space="preserve"> Director, D</w:t>
                </w:r>
                <w:r w:rsidR="00063E76">
                  <w:rPr>
                    <w:rFonts w:asciiTheme="minorHAnsi" w:hAnsiTheme="minorHAnsi"/>
                    <w:szCs w:val="22"/>
                  </w:rPr>
                  <w:t xml:space="preserve">octorate in </w:t>
                </w:r>
                <w:r w:rsidR="008B6C15">
                  <w:rPr>
                    <w:rFonts w:asciiTheme="minorHAnsi" w:hAnsiTheme="minorHAnsi"/>
                    <w:szCs w:val="22"/>
                  </w:rPr>
                  <w:t>Clin</w:t>
                </w:r>
                <w:r w:rsidR="00063E76">
                  <w:rPr>
                    <w:rFonts w:asciiTheme="minorHAnsi" w:hAnsiTheme="minorHAnsi"/>
                    <w:szCs w:val="22"/>
                  </w:rPr>
                  <w:t xml:space="preserve">ical </w:t>
                </w:r>
                <w:r w:rsidR="008B6C15">
                  <w:rPr>
                    <w:rFonts w:asciiTheme="minorHAnsi" w:hAnsiTheme="minorHAnsi"/>
                    <w:szCs w:val="22"/>
                  </w:rPr>
                  <w:t>Psy</w:t>
                </w:r>
                <w:r w:rsidR="00063E76">
                  <w:rPr>
                    <w:rFonts w:asciiTheme="minorHAnsi" w:hAnsiTheme="minorHAnsi"/>
                    <w:szCs w:val="22"/>
                  </w:rPr>
                  <w:t>chology</w:t>
                </w:r>
                <w:r w:rsidR="008B6C15">
                  <w:rPr>
                    <w:rFonts w:asciiTheme="minorHAnsi" w:hAnsiTheme="minorHAnsi"/>
                    <w:szCs w:val="22"/>
                  </w:rPr>
                  <w:t xml:space="preserve"> programme</w:t>
                </w:r>
                <w:r w:rsidR="00063E76">
                  <w:rPr>
                    <w:rFonts w:asciiTheme="minorHAnsi" w:hAnsiTheme="minorHAnsi"/>
                    <w:szCs w:val="22"/>
                  </w:rPr>
                  <w:t xml:space="preserve"> (DClinPsy)</w:t>
                </w:r>
              </w:sdtContent>
            </w:sdt>
          </w:p>
        </w:tc>
      </w:tr>
      <w:tr w:rsidR="00A02069" w:rsidRPr="008F2AF2" w14:paraId="5E011B6F" w14:textId="77777777" w:rsidTr="000D364C">
        <w:tc>
          <w:tcPr>
            <w:tcW w:w="10548" w:type="dxa"/>
            <w:gridSpan w:val="2"/>
            <w:vAlign w:val="center"/>
          </w:tcPr>
          <w:p w14:paraId="2790184D" w14:textId="2F26862B" w:rsidR="00A02069" w:rsidRPr="008F2AF2" w:rsidRDefault="00A02069" w:rsidP="00467D21">
            <w:pPr>
              <w:rPr>
                <w:rFonts w:asciiTheme="minorHAnsi" w:hAnsiTheme="minorHAnsi"/>
                <w:szCs w:val="22"/>
              </w:rPr>
            </w:pPr>
            <w:r w:rsidRPr="008F2AF2">
              <w:rPr>
                <w:rFonts w:asciiTheme="minorHAnsi" w:hAnsiTheme="minorHAnsi"/>
                <w:b/>
                <w:szCs w:val="22"/>
              </w:rPr>
              <w:t>Supervisory responsibility for:</w:t>
            </w:r>
            <w:r w:rsidRPr="008F2AF2">
              <w:rPr>
                <w:rFonts w:asciiTheme="minorHAnsi" w:hAnsiTheme="minorHAnsi"/>
                <w:szCs w:val="22"/>
              </w:rPr>
              <w:tab/>
            </w:r>
            <w:sdt>
              <w:sdtPr>
                <w:rPr>
                  <w:rFonts w:asciiTheme="minorHAnsi" w:hAnsiTheme="minorHAnsi"/>
                  <w:szCs w:val="22"/>
                </w:rPr>
                <w:id w:val="158695599"/>
                <w:placeholder>
                  <w:docPart w:val="21D762B16ABB4A74B21105C9C5957627"/>
                </w:placeholder>
              </w:sdtPr>
              <w:sdtEndPr/>
              <w:sdtContent>
                <w:r w:rsidR="00470454">
                  <w:rPr>
                    <w:rFonts w:asciiTheme="minorHAnsi" w:hAnsiTheme="minorHAnsi"/>
                    <w:szCs w:val="22"/>
                  </w:rPr>
                  <w:t>None</w:t>
                </w:r>
              </w:sdtContent>
            </w:sdt>
          </w:p>
        </w:tc>
      </w:tr>
      <w:tr w:rsidR="00A02069" w:rsidRPr="008F2AF2" w14:paraId="25DFB5A7" w14:textId="77777777" w:rsidTr="00DC3206">
        <w:tc>
          <w:tcPr>
            <w:tcW w:w="10548" w:type="dxa"/>
            <w:gridSpan w:val="2"/>
            <w:tcBorders>
              <w:bottom w:val="nil"/>
            </w:tcBorders>
            <w:vAlign w:val="center"/>
          </w:tcPr>
          <w:p w14:paraId="6B866CE1" w14:textId="77777777" w:rsidR="00A02069" w:rsidRPr="008F2AF2" w:rsidRDefault="00A02069" w:rsidP="0097729E">
            <w:pPr>
              <w:rPr>
                <w:rFonts w:asciiTheme="minorHAnsi" w:hAnsiTheme="minorHAnsi"/>
                <w:b/>
                <w:szCs w:val="22"/>
              </w:rPr>
            </w:pPr>
            <w:r w:rsidRPr="008F2AF2">
              <w:rPr>
                <w:rFonts w:asciiTheme="minorHAnsi" w:hAnsiTheme="minorHAnsi"/>
                <w:b/>
                <w:szCs w:val="22"/>
              </w:rPr>
              <w:t>Other contacts</w:t>
            </w:r>
          </w:p>
          <w:p w14:paraId="1F0BE1BC" w14:textId="77777777" w:rsidR="00A02069" w:rsidRPr="008F2AF2" w:rsidRDefault="00A02069" w:rsidP="00857F0A">
            <w:pPr>
              <w:rPr>
                <w:rFonts w:asciiTheme="minorHAnsi" w:hAnsiTheme="minorHAnsi"/>
                <w:szCs w:val="22"/>
              </w:rPr>
            </w:pPr>
            <w:r w:rsidRPr="008F2AF2">
              <w:rPr>
                <w:rFonts w:asciiTheme="minorHAnsi" w:hAnsiTheme="minorHAnsi"/>
                <w:szCs w:val="22"/>
              </w:rPr>
              <w:tab/>
            </w:r>
            <w:r w:rsidRPr="008F2AF2">
              <w:rPr>
                <w:rFonts w:asciiTheme="minorHAnsi" w:hAnsiTheme="minorHAnsi"/>
                <w:szCs w:val="22"/>
              </w:rPr>
              <w:tab/>
            </w:r>
          </w:p>
        </w:tc>
      </w:tr>
      <w:tr w:rsidR="00DC3206" w:rsidRPr="008F2AF2" w14:paraId="0C2FFECA" w14:textId="77777777" w:rsidTr="00DC3206">
        <w:tc>
          <w:tcPr>
            <w:tcW w:w="10548" w:type="dxa"/>
            <w:gridSpan w:val="2"/>
            <w:tcBorders>
              <w:top w:val="nil"/>
              <w:left w:val="single" w:sz="4" w:space="0" w:color="auto"/>
              <w:bottom w:val="nil"/>
              <w:right w:val="single" w:sz="4" w:space="0" w:color="auto"/>
            </w:tcBorders>
            <w:vAlign w:val="center"/>
          </w:tcPr>
          <w:p w14:paraId="12487EAB" w14:textId="77777777" w:rsidR="00467D21" w:rsidRPr="008F2AF2" w:rsidRDefault="00DC3206" w:rsidP="00467D21">
            <w:pPr>
              <w:rPr>
                <w:rFonts w:asciiTheme="minorHAnsi" w:hAnsiTheme="minorHAnsi"/>
                <w:b/>
                <w:szCs w:val="22"/>
              </w:rPr>
            </w:pPr>
            <w:r w:rsidRPr="008F2AF2">
              <w:rPr>
                <w:rFonts w:asciiTheme="minorHAnsi" w:hAnsiTheme="minorHAnsi"/>
                <w:b/>
                <w:szCs w:val="22"/>
              </w:rPr>
              <w:t>Internal:</w:t>
            </w:r>
          </w:p>
          <w:sdt>
            <w:sdtPr>
              <w:rPr>
                <w:rFonts w:asciiTheme="minorHAnsi" w:eastAsia="Times New Roman" w:hAnsiTheme="minorHAnsi" w:cs="Times New Roman"/>
                <w:b/>
                <w:sz w:val="22"/>
                <w:szCs w:val="22"/>
                <w:lang w:eastAsia="en-GB"/>
              </w:rPr>
              <w:id w:val="161465141"/>
              <w:placeholder>
                <w:docPart w:val="DefaultPlaceholder_22675703"/>
              </w:placeholder>
            </w:sdtPr>
            <w:sdtEndPr/>
            <w:sdtContent>
              <w:p w14:paraId="796EE09B" w14:textId="1AD68331" w:rsidR="008B6C15" w:rsidRPr="00063E76" w:rsidRDefault="008B6C15" w:rsidP="008B6C15">
                <w:pPr>
                  <w:pStyle w:val="BodyText"/>
                  <w:spacing w:before="19" w:line="243" w:lineRule="exact"/>
                  <w:ind w:left="118"/>
                  <w:rPr>
                    <w:rFonts w:asciiTheme="minorHAnsi" w:hAnsiTheme="minorHAnsi" w:cstheme="minorHAnsi"/>
                    <w:sz w:val="22"/>
                    <w:szCs w:val="22"/>
                  </w:rPr>
                </w:pPr>
                <w:r w:rsidRPr="00063E76">
                  <w:rPr>
                    <w:rFonts w:asciiTheme="minorHAnsi" w:hAnsiTheme="minorHAnsi" w:cstheme="minorHAnsi"/>
                    <w:color w:val="121212"/>
                    <w:w w:val="110"/>
                    <w:sz w:val="22"/>
                    <w:szCs w:val="22"/>
                  </w:rPr>
                  <w:t xml:space="preserve">Staff </w:t>
                </w:r>
                <w:r w:rsidR="00063E76">
                  <w:rPr>
                    <w:rFonts w:asciiTheme="minorHAnsi" w:hAnsiTheme="minorHAnsi" w:cstheme="minorHAnsi"/>
                    <w:color w:val="121212"/>
                    <w:w w:val="110"/>
                    <w:sz w:val="22"/>
                    <w:szCs w:val="22"/>
                  </w:rPr>
                  <w:t xml:space="preserve">and students </w:t>
                </w:r>
                <w:r w:rsidRPr="00063E76">
                  <w:rPr>
                    <w:rFonts w:asciiTheme="minorHAnsi" w:hAnsiTheme="minorHAnsi" w:cstheme="minorHAnsi"/>
                    <w:color w:val="121212"/>
                    <w:w w:val="110"/>
                    <w:sz w:val="22"/>
                    <w:szCs w:val="22"/>
                  </w:rPr>
                  <w:t xml:space="preserve">within the </w:t>
                </w:r>
                <w:r w:rsidR="00063E76">
                  <w:rPr>
                    <w:rFonts w:asciiTheme="minorHAnsi" w:hAnsiTheme="minorHAnsi" w:cstheme="minorHAnsi"/>
                    <w:color w:val="121212"/>
                    <w:w w:val="110"/>
                    <w:sz w:val="22"/>
                    <w:szCs w:val="22"/>
                  </w:rPr>
                  <w:t xml:space="preserve">DClinPsy programme; colleagues </w:t>
                </w:r>
                <w:r w:rsidRPr="00063E76">
                  <w:rPr>
                    <w:rFonts w:asciiTheme="minorHAnsi" w:hAnsiTheme="minorHAnsi" w:cstheme="minorHAnsi"/>
                    <w:color w:val="121212"/>
                    <w:w w:val="110"/>
                    <w:sz w:val="22"/>
                    <w:szCs w:val="22"/>
                  </w:rPr>
                  <w:t>within DHR</w:t>
                </w:r>
                <w:r w:rsidR="00063E76">
                  <w:rPr>
                    <w:rFonts w:asciiTheme="minorHAnsi" w:hAnsiTheme="minorHAnsi" w:cstheme="minorHAnsi"/>
                    <w:color w:val="121212"/>
                    <w:w w:val="110"/>
                    <w:sz w:val="22"/>
                    <w:szCs w:val="22"/>
                  </w:rPr>
                  <w:t>, Faculty and University.</w:t>
                </w:r>
              </w:p>
              <w:p w14:paraId="0230260A" w14:textId="6060B78F" w:rsidR="00DC3206" w:rsidRPr="008F2AF2" w:rsidRDefault="00BF500B" w:rsidP="00372E46">
                <w:pPr>
                  <w:rPr>
                    <w:rFonts w:asciiTheme="minorHAnsi" w:hAnsiTheme="minorHAnsi" w:cs="Arial"/>
                    <w:szCs w:val="22"/>
                  </w:rPr>
                </w:pPr>
              </w:p>
            </w:sdtContent>
          </w:sdt>
        </w:tc>
      </w:tr>
      <w:tr w:rsidR="00DC3206" w:rsidRPr="008F2AF2" w14:paraId="6B43872E" w14:textId="77777777" w:rsidTr="00DC3206">
        <w:tc>
          <w:tcPr>
            <w:tcW w:w="10548" w:type="dxa"/>
            <w:gridSpan w:val="2"/>
            <w:tcBorders>
              <w:top w:val="nil"/>
            </w:tcBorders>
            <w:vAlign w:val="center"/>
          </w:tcPr>
          <w:p w14:paraId="284E44DB" w14:textId="69BA5B8E" w:rsidR="00DC3206" w:rsidRPr="008F2AF2" w:rsidRDefault="00DC3206" w:rsidP="0097729E">
            <w:pPr>
              <w:rPr>
                <w:rFonts w:asciiTheme="minorHAnsi" w:hAnsiTheme="minorHAnsi"/>
                <w:szCs w:val="22"/>
              </w:rPr>
            </w:pPr>
            <w:r w:rsidRPr="008F2AF2">
              <w:rPr>
                <w:rFonts w:asciiTheme="minorHAnsi" w:hAnsiTheme="minorHAnsi"/>
                <w:b/>
                <w:szCs w:val="22"/>
              </w:rPr>
              <w:t>External:</w:t>
            </w:r>
            <w:r w:rsidR="007174D5">
              <w:rPr>
                <w:rFonts w:asciiTheme="minorHAnsi" w:hAnsiTheme="minorHAnsi"/>
                <w:szCs w:val="22"/>
              </w:rPr>
              <w:t xml:space="preserve"> </w:t>
            </w:r>
          </w:p>
          <w:sdt>
            <w:sdtPr>
              <w:rPr>
                <w:rFonts w:asciiTheme="minorHAnsi" w:eastAsia="Times New Roman" w:hAnsiTheme="minorHAnsi" w:cs="Times New Roman"/>
                <w:b/>
                <w:sz w:val="22"/>
                <w:szCs w:val="22"/>
                <w:lang w:eastAsia="en-GB"/>
              </w:rPr>
              <w:id w:val="161465142"/>
              <w:placeholder>
                <w:docPart w:val="DefaultPlaceholder_22675703"/>
              </w:placeholder>
            </w:sdtPr>
            <w:sdtEndPr/>
            <w:sdtContent>
              <w:p w14:paraId="60669087" w14:textId="106FB695" w:rsidR="008B6C15" w:rsidRPr="00063E76" w:rsidRDefault="008B6C15" w:rsidP="008B6C15">
                <w:pPr>
                  <w:pStyle w:val="BodyText"/>
                  <w:spacing w:before="8" w:line="259" w:lineRule="auto"/>
                  <w:ind w:left="112" w:right="100" w:hanging="3"/>
                  <w:rPr>
                    <w:rFonts w:asciiTheme="minorHAnsi" w:hAnsiTheme="minorHAnsi" w:cstheme="minorHAnsi"/>
                    <w:sz w:val="22"/>
                    <w:szCs w:val="22"/>
                  </w:rPr>
                </w:pPr>
                <w:r w:rsidRPr="00063E76">
                  <w:rPr>
                    <w:rFonts w:asciiTheme="minorHAnsi" w:hAnsiTheme="minorHAnsi" w:cstheme="minorHAnsi"/>
                    <w:color w:val="111111"/>
                    <w:w w:val="110"/>
                    <w:sz w:val="22"/>
                    <w:szCs w:val="22"/>
                  </w:rPr>
                  <w:t>Supervisors offering research projects for trainees on the course, clinical psychologists working in the NHS and other settings. NHS Trusts within the region and in particular LSCFT as the host Trust, employer of trainees and partner organization in providing the DClinPsy programme. Professional bodies to include BPS and HCPC.</w:t>
                </w:r>
                <w:r w:rsidR="00CB5108" w:rsidRPr="00063E76">
                  <w:rPr>
                    <w:rFonts w:asciiTheme="minorHAnsi" w:hAnsiTheme="minorHAnsi" w:cstheme="minorHAnsi"/>
                    <w:sz w:val="22"/>
                    <w:szCs w:val="22"/>
                  </w:rPr>
                  <w:t xml:space="preserve"> </w:t>
                </w:r>
                <w:r w:rsidR="00063E76">
                  <w:rPr>
                    <w:rFonts w:asciiTheme="minorHAnsi" w:hAnsiTheme="minorHAnsi" w:cstheme="minorHAnsi"/>
                    <w:sz w:val="22"/>
                    <w:szCs w:val="22"/>
                  </w:rPr>
                  <w:t>Li</w:t>
                </w:r>
                <w:r w:rsidR="000D1CB5" w:rsidRPr="00063E76">
                  <w:rPr>
                    <w:rFonts w:asciiTheme="minorHAnsi" w:hAnsiTheme="minorHAnsi" w:cstheme="minorHAnsi"/>
                    <w:sz w:val="22"/>
                    <w:szCs w:val="22"/>
                  </w:rPr>
                  <w:t>ais</w:t>
                </w:r>
                <w:r w:rsidR="00063E76">
                  <w:rPr>
                    <w:rFonts w:asciiTheme="minorHAnsi" w:hAnsiTheme="minorHAnsi" w:cstheme="minorHAnsi"/>
                    <w:sz w:val="22"/>
                    <w:szCs w:val="22"/>
                  </w:rPr>
                  <w:t>on</w:t>
                </w:r>
                <w:r w:rsidR="000D1CB5" w:rsidRPr="00063E76">
                  <w:rPr>
                    <w:rFonts w:asciiTheme="minorHAnsi" w:hAnsiTheme="minorHAnsi" w:cstheme="minorHAnsi"/>
                    <w:sz w:val="22"/>
                    <w:szCs w:val="22"/>
                  </w:rPr>
                  <w:t xml:space="preserve"> with </w:t>
                </w:r>
                <w:r w:rsidR="00CB5108" w:rsidRPr="00063E76">
                  <w:rPr>
                    <w:rFonts w:asciiTheme="minorHAnsi" w:hAnsiTheme="minorHAnsi" w:cstheme="minorHAnsi"/>
                    <w:color w:val="111111"/>
                    <w:w w:val="110"/>
                    <w:sz w:val="22"/>
                    <w:szCs w:val="22"/>
                  </w:rPr>
                  <w:t xml:space="preserve">NHS and voluntary sector organisations, employers, business organisations, professional </w:t>
                </w:r>
                <w:r w:rsidR="000D1CB5" w:rsidRPr="00063E76">
                  <w:rPr>
                    <w:rFonts w:asciiTheme="minorHAnsi" w:hAnsiTheme="minorHAnsi" w:cstheme="minorHAnsi"/>
                    <w:color w:val="111111"/>
                    <w:w w:val="110"/>
                    <w:sz w:val="22"/>
                    <w:szCs w:val="22"/>
                  </w:rPr>
                  <w:t>bodies, local</w:t>
                </w:r>
                <w:r w:rsidR="00CB5108" w:rsidRPr="00063E76">
                  <w:rPr>
                    <w:rFonts w:asciiTheme="minorHAnsi" w:hAnsiTheme="minorHAnsi" w:cstheme="minorHAnsi"/>
                    <w:color w:val="111111"/>
                    <w:w w:val="110"/>
                    <w:sz w:val="22"/>
                    <w:szCs w:val="22"/>
                  </w:rPr>
                  <w:t xml:space="preserve"> and national government organisations, research funding bodies and councils, academic and research networks</w:t>
                </w:r>
                <w:r w:rsidR="00063E76">
                  <w:rPr>
                    <w:rFonts w:asciiTheme="minorHAnsi" w:hAnsiTheme="minorHAnsi" w:cstheme="minorHAnsi"/>
                    <w:color w:val="111111"/>
                    <w:w w:val="110"/>
                    <w:sz w:val="22"/>
                    <w:szCs w:val="22"/>
                  </w:rPr>
                  <w:t>.</w:t>
                </w:r>
              </w:p>
              <w:p w14:paraId="5DB45C3D" w14:textId="6B060123" w:rsidR="00DC3206" w:rsidRPr="008F2AF2" w:rsidRDefault="00BF500B" w:rsidP="0097729E">
                <w:pPr>
                  <w:rPr>
                    <w:rFonts w:asciiTheme="minorHAnsi" w:hAnsiTheme="minorHAnsi"/>
                    <w:b/>
                    <w:szCs w:val="22"/>
                  </w:rPr>
                </w:pPr>
              </w:p>
            </w:sdtContent>
          </w:sdt>
        </w:tc>
      </w:tr>
      <w:tr w:rsidR="00467D21" w:rsidRPr="00063E76" w14:paraId="22084149" w14:textId="77777777" w:rsidTr="00834F97">
        <w:tc>
          <w:tcPr>
            <w:tcW w:w="10548" w:type="dxa"/>
            <w:gridSpan w:val="2"/>
          </w:tcPr>
          <w:p w14:paraId="18A5F157" w14:textId="77777777" w:rsidR="00467D21" w:rsidRPr="00063E76" w:rsidRDefault="00467D21" w:rsidP="001C6FEA">
            <w:pPr>
              <w:pStyle w:val="NormalWeb"/>
              <w:rPr>
                <w:rFonts w:asciiTheme="minorHAnsi" w:hAnsiTheme="minorHAnsi" w:cs="Arial"/>
                <w:b/>
                <w:bCs/>
                <w:sz w:val="22"/>
                <w:szCs w:val="22"/>
                <w:u w:val="single"/>
              </w:rPr>
            </w:pPr>
            <w:r w:rsidRPr="00063E76">
              <w:rPr>
                <w:rFonts w:asciiTheme="minorHAnsi" w:hAnsiTheme="minorHAnsi" w:cs="Arial"/>
                <w:b/>
                <w:bCs/>
                <w:sz w:val="22"/>
                <w:szCs w:val="22"/>
                <w:u w:val="single"/>
              </w:rPr>
              <w:t>Major Duties:</w:t>
            </w:r>
          </w:p>
          <w:p w14:paraId="6E761E0E" w14:textId="77777777" w:rsidR="0060557F" w:rsidRPr="00063E76" w:rsidRDefault="0060557F" w:rsidP="0060557F">
            <w:pPr>
              <w:pStyle w:val="ListParagraph"/>
              <w:widowControl w:val="0"/>
              <w:numPr>
                <w:ilvl w:val="0"/>
                <w:numId w:val="4"/>
              </w:numPr>
              <w:tabs>
                <w:tab w:val="left" w:pos="847"/>
              </w:tabs>
              <w:autoSpaceDE w:val="0"/>
              <w:autoSpaceDN w:val="0"/>
              <w:spacing w:line="256" w:lineRule="auto"/>
              <w:ind w:right="108" w:hanging="351"/>
              <w:contextualSpacing w:val="0"/>
              <w:rPr>
                <w:rFonts w:asciiTheme="minorHAnsi" w:hAnsiTheme="minorHAnsi" w:cstheme="minorHAnsi"/>
                <w:color w:val="121212"/>
                <w:szCs w:val="22"/>
              </w:rPr>
            </w:pPr>
            <w:r w:rsidRPr="00063E76">
              <w:rPr>
                <w:rFonts w:asciiTheme="minorHAnsi" w:hAnsiTheme="minorHAnsi" w:cstheme="minorHAnsi"/>
                <w:color w:val="121212"/>
                <w:szCs w:val="22"/>
              </w:rPr>
              <w:t xml:space="preserve">To </w:t>
            </w:r>
            <w:r w:rsidRPr="00063E76">
              <w:rPr>
                <w:rFonts w:asciiTheme="minorHAnsi" w:hAnsiTheme="minorHAnsi" w:cstheme="minorHAnsi"/>
                <w:color w:val="121212"/>
                <w:w w:val="110"/>
                <w:szCs w:val="22"/>
              </w:rPr>
              <w:t xml:space="preserve">be a key supervisor in projects relating to clinical psychology; </w:t>
            </w:r>
            <w:r w:rsidRPr="00063E76">
              <w:rPr>
                <w:rFonts w:asciiTheme="minorHAnsi" w:hAnsiTheme="minorHAnsi" w:cstheme="minorHAnsi"/>
                <w:color w:val="121212"/>
                <w:spacing w:val="-3"/>
                <w:w w:val="110"/>
                <w:szCs w:val="22"/>
              </w:rPr>
              <w:t xml:space="preserve">to </w:t>
            </w:r>
            <w:r w:rsidRPr="00063E76">
              <w:rPr>
                <w:rFonts w:asciiTheme="minorHAnsi" w:hAnsiTheme="minorHAnsi" w:cstheme="minorHAnsi"/>
                <w:color w:val="121212"/>
                <w:w w:val="110"/>
                <w:szCs w:val="22"/>
              </w:rPr>
              <w:t xml:space="preserve">liaise and work collaboratively </w:t>
            </w:r>
            <w:r w:rsidRPr="00063E76">
              <w:rPr>
                <w:rFonts w:asciiTheme="minorHAnsi" w:hAnsiTheme="minorHAnsi" w:cstheme="minorHAnsi"/>
                <w:color w:val="121212"/>
                <w:spacing w:val="2"/>
                <w:w w:val="110"/>
                <w:szCs w:val="22"/>
              </w:rPr>
              <w:t xml:space="preserve">with all other </w:t>
            </w:r>
            <w:r w:rsidRPr="00063E76">
              <w:rPr>
                <w:rFonts w:asciiTheme="minorHAnsi" w:hAnsiTheme="minorHAnsi" w:cstheme="minorHAnsi"/>
                <w:color w:val="121212"/>
                <w:w w:val="110"/>
                <w:szCs w:val="22"/>
              </w:rPr>
              <w:t xml:space="preserve">staff </w:t>
            </w:r>
            <w:r w:rsidRPr="00063E76">
              <w:rPr>
                <w:rFonts w:asciiTheme="minorHAnsi" w:hAnsiTheme="minorHAnsi" w:cstheme="minorHAnsi"/>
                <w:color w:val="121212"/>
                <w:spacing w:val="2"/>
                <w:w w:val="110"/>
                <w:szCs w:val="22"/>
              </w:rPr>
              <w:t xml:space="preserve">members of the DClinPsy programme </w:t>
            </w:r>
            <w:r w:rsidRPr="00063E76">
              <w:rPr>
                <w:rFonts w:asciiTheme="minorHAnsi" w:hAnsiTheme="minorHAnsi" w:cstheme="minorHAnsi"/>
                <w:color w:val="121212"/>
                <w:spacing w:val="-5"/>
                <w:w w:val="110"/>
                <w:szCs w:val="22"/>
              </w:rPr>
              <w:t xml:space="preserve">team </w:t>
            </w:r>
            <w:r w:rsidRPr="00063E76">
              <w:rPr>
                <w:rFonts w:asciiTheme="minorHAnsi" w:hAnsiTheme="minorHAnsi" w:cstheme="minorHAnsi"/>
                <w:color w:val="121212"/>
                <w:w w:val="110"/>
                <w:szCs w:val="22"/>
              </w:rPr>
              <w:t>in relation to delivering the training programme.</w:t>
            </w:r>
          </w:p>
          <w:p w14:paraId="6AD3B4F8" w14:textId="77777777" w:rsidR="0060557F" w:rsidRPr="00063E76" w:rsidRDefault="0060557F" w:rsidP="008B6C15">
            <w:pPr>
              <w:pStyle w:val="ListParagraph"/>
              <w:widowControl w:val="0"/>
              <w:numPr>
                <w:ilvl w:val="0"/>
                <w:numId w:val="4"/>
              </w:numPr>
              <w:tabs>
                <w:tab w:val="left" w:pos="847"/>
              </w:tabs>
              <w:autoSpaceDE w:val="0"/>
              <w:autoSpaceDN w:val="0"/>
              <w:spacing w:line="256" w:lineRule="auto"/>
              <w:ind w:right="108" w:hanging="351"/>
              <w:contextualSpacing w:val="0"/>
              <w:rPr>
                <w:rFonts w:asciiTheme="minorHAnsi" w:hAnsiTheme="minorHAnsi" w:cstheme="minorHAnsi"/>
                <w:color w:val="121212"/>
                <w:szCs w:val="22"/>
              </w:rPr>
            </w:pPr>
            <w:r w:rsidRPr="00063E76">
              <w:rPr>
                <w:rFonts w:asciiTheme="minorHAnsi" w:hAnsiTheme="minorHAnsi" w:cstheme="minorHAnsi"/>
                <w:color w:val="121212"/>
                <w:szCs w:val="22"/>
              </w:rPr>
              <w:t xml:space="preserve">To contribute to teaching and supervision of students on the DClinPsy programme, with a primary focus on areas pertinent to the development of research related skills. </w:t>
            </w:r>
          </w:p>
          <w:p w14:paraId="7F81E956" w14:textId="23035499" w:rsidR="00762F34" w:rsidRPr="00063E76" w:rsidRDefault="008B6C15" w:rsidP="00762F34">
            <w:pPr>
              <w:pStyle w:val="ListParagraph"/>
              <w:widowControl w:val="0"/>
              <w:numPr>
                <w:ilvl w:val="0"/>
                <w:numId w:val="4"/>
              </w:numPr>
              <w:tabs>
                <w:tab w:val="left" w:pos="825"/>
                <w:tab w:val="left" w:pos="826"/>
              </w:tabs>
              <w:autoSpaceDE w:val="0"/>
              <w:autoSpaceDN w:val="0"/>
              <w:spacing w:line="259" w:lineRule="auto"/>
              <w:ind w:left="824" w:right="969" w:hanging="343"/>
              <w:contextualSpacing w:val="0"/>
              <w:rPr>
                <w:rFonts w:asciiTheme="minorHAnsi" w:hAnsiTheme="minorHAnsi" w:cstheme="minorHAnsi"/>
                <w:color w:val="121212"/>
                <w:szCs w:val="22"/>
              </w:rPr>
            </w:pPr>
            <w:r w:rsidRPr="00063E76">
              <w:rPr>
                <w:rFonts w:asciiTheme="minorHAnsi" w:hAnsiTheme="minorHAnsi" w:cstheme="minorHAnsi"/>
                <w:color w:val="121212"/>
                <w:spacing w:val="-4"/>
                <w:w w:val="110"/>
                <w:position w:val="-1"/>
                <w:szCs w:val="22"/>
              </w:rPr>
              <w:t xml:space="preserve">To </w:t>
            </w:r>
            <w:r w:rsidRPr="00063E76">
              <w:rPr>
                <w:rFonts w:asciiTheme="minorHAnsi" w:hAnsiTheme="minorHAnsi" w:cstheme="minorHAnsi"/>
                <w:color w:val="121212"/>
                <w:w w:val="110"/>
                <w:position w:val="-1"/>
                <w:szCs w:val="22"/>
              </w:rPr>
              <w:t>conduct research in, or germane to, Clinical</w:t>
            </w:r>
            <w:r w:rsidRPr="00063E76">
              <w:rPr>
                <w:rFonts w:asciiTheme="minorHAnsi" w:hAnsiTheme="minorHAnsi" w:cstheme="minorHAnsi"/>
                <w:color w:val="121212"/>
                <w:spacing w:val="-15"/>
                <w:w w:val="110"/>
                <w:position w:val="-1"/>
                <w:szCs w:val="22"/>
              </w:rPr>
              <w:t xml:space="preserve"> </w:t>
            </w:r>
            <w:r w:rsidRPr="00063E76">
              <w:rPr>
                <w:rFonts w:asciiTheme="minorHAnsi" w:hAnsiTheme="minorHAnsi" w:cstheme="minorHAnsi"/>
                <w:color w:val="121212"/>
                <w:w w:val="110"/>
                <w:position w:val="-1"/>
                <w:szCs w:val="22"/>
              </w:rPr>
              <w:t>Psychology.</w:t>
            </w:r>
            <w:r w:rsidR="00762F34" w:rsidRPr="00063E76">
              <w:rPr>
                <w:rFonts w:asciiTheme="minorHAnsi" w:hAnsiTheme="minorHAnsi" w:cstheme="minorHAnsi"/>
                <w:color w:val="121212"/>
                <w:spacing w:val="-4"/>
                <w:w w:val="110"/>
                <w:position w:val="-1"/>
                <w:szCs w:val="22"/>
              </w:rPr>
              <w:t xml:space="preserve"> </w:t>
            </w:r>
            <w:r w:rsidR="009B25E8" w:rsidRPr="00063E76">
              <w:rPr>
                <w:rFonts w:asciiTheme="minorHAnsi" w:hAnsiTheme="minorHAnsi" w:cstheme="minorHAnsi"/>
                <w:color w:val="121212"/>
                <w:spacing w:val="-4"/>
                <w:w w:val="110"/>
                <w:position w:val="-1"/>
                <w:szCs w:val="22"/>
              </w:rPr>
              <w:t xml:space="preserve">To </w:t>
            </w:r>
            <w:r w:rsidR="009B25E8" w:rsidRPr="00063E76">
              <w:rPr>
                <w:rFonts w:asciiTheme="minorHAnsi" w:hAnsiTheme="minorHAnsi" w:cstheme="minorHAnsi"/>
                <w:color w:val="121212"/>
                <w:w w:val="110"/>
                <w:position w:val="-1"/>
                <w:szCs w:val="22"/>
              </w:rPr>
              <w:t xml:space="preserve">work to </w:t>
            </w:r>
            <w:r w:rsidR="00762F34" w:rsidRPr="00063E76">
              <w:rPr>
                <w:rFonts w:asciiTheme="minorHAnsi" w:hAnsiTheme="minorHAnsi" w:cstheme="minorHAnsi"/>
                <w:color w:val="121212"/>
                <w:w w:val="110"/>
                <w:position w:val="-1"/>
                <w:szCs w:val="22"/>
              </w:rPr>
              <w:t xml:space="preserve">develop or consolidate an international profile in such research (including </w:t>
            </w:r>
            <w:r w:rsidR="00762F34" w:rsidRPr="00063E76">
              <w:rPr>
                <w:rFonts w:asciiTheme="minorHAnsi" w:hAnsiTheme="minorHAnsi" w:cstheme="minorHAnsi"/>
                <w:color w:val="121212"/>
                <w:w w:val="110"/>
                <w:szCs w:val="22"/>
              </w:rPr>
              <w:t>attracting research funds)</w:t>
            </w:r>
            <w:r w:rsidR="009B25E8" w:rsidRPr="00063E76">
              <w:rPr>
                <w:rFonts w:asciiTheme="minorHAnsi" w:hAnsiTheme="minorHAnsi" w:cstheme="minorHAnsi"/>
                <w:color w:val="121212"/>
                <w:w w:val="110"/>
                <w:szCs w:val="22"/>
              </w:rPr>
              <w:t>.</w:t>
            </w:r>
          </w:p>
          <w:p w14:paraId="4A3CAB18" w14:textId="44C2324A" w:rsidR="008B6C15" w:rsidRPr="00063E76" w:rsidRDefault="008B6C15" w:rsidP="000D1CB5">
            <w:pPr>
              <w:pStyle w:val="ListParagraph"/>
              <w:widowControl w:val="0"/>
              <w:numPr>
                <w:ilvl w:val="0"/>
                <w:numId w:val="4"/>
              </w:numPr>
              <w:tabs>
                <w:tab w:val="left" w:pos="832"/>
                <w:tab w:val="left" w:pos="833"/>
              </w:tabs>
              <w:autoSpaceDE w:val="0"/>
              <w:autoSpaceDN w:val="0"/>
              <w:spacing w:before="16" w:line="268" w:lineRule="auto"/>
              <w:ind w:left="833" w:right="113" w:hanging="351"/>
              <w:contextualSpacing w:val="0"/>
              <w:rPr>
                <w:rFonts w:asciiTheme="minorHAnsi" w:hAnsiTheme="minorHAnsi" w:cstheme="minorHAnsi"/>
                <w:color w:val="121212"/>
                <w:szCs w:val="22"/>
              </w:rPr>
            </w:pPr>
            <w:r w:rsidRPr="00063E76">
              <w:rPr>
                <w:rFonts w:asciiTheme="minorHAnsi" w:hAnsiTheme="minorHAnsi" w:cstheme="minorHAnsi"/>
                <w:color w:val="121212"/>
                <w:w w:val="110"/>
                <w:position w:val="-1"/>
                <w:szCs w:val="22"/>
              </w:rPr>
              <w:t xml:space="preserve">To </w:t>
            </w:r>
            <w:r w:rsidRPr="00063E76">
              <w:rPr>
                <w:rFonts w:asciiTheme="minorHAnsi" w:hAnsiTheme="minorHAnsi" w:cstheme="minorHAnsi"/>
                <w:color w:val="121212"/>
                <w:spacing w:val="-4"/>
                <w:w w:val="110"/>
                <w:position w:val="-1"/>
                <w:szCs w:val="22"/>
              </w:rPr>
              <w:t xml:space="preserve">be an </w:t>
            </w:r>
            <w:r w:rsidRPr="00063E76">
              <w:rPr>
                <w:rFonts w:asciiTheme="minorHAnsi" w:hAnsiTheme="minorHAnsi" w:cstheme="minorHAnsi"/>
                <w:color w:val="121212"/>
                <w:w w:val="110"/>
                <w:position w:val="-1"/>
                <w:szCs w:val="22"/>
              </w:rPr>
              <w:t xml:space="preserve">active </w:t>
            </w:r>
            <w:r w:rsidR="00551A4C" w:rsidRPr="00063E76">
              <w:rPr>
                <w:rFonts w:asciiTheme="minorHAnsi" w:hAnsiTheme="minorHAnsi" w:cstheme="minorHAnsi"/>
                <w:color w:val="121212"/>
                <w:w w:val="110"/>
                <w:position w:val="-1"/>
                <w:szCs w:val="22"/>
              </w:rPr>
              <w:t xml:space="preserve">member </w:t>
            </w:r>
            <w:r w:rsidRPr="00063E76">
              <w:rPr>
                <w:rFonts w:asciiTheme="minorHAnsi" w:hAnsiTheme="minorHAnsi" w:cstheme="minorHAnsi"/>
                <w:color w:val="121212"/>
                <w:w w:val="110"/>
                <w:position w:val="-1"/>
                <w:szCs w:val="22"/>
              </w:rPr>
              <w:t>of the programme</w:t>
            </w:r>
            <w:r w:rsidR="00551A4C" w:rsidRPr="00063E76">
              <w:rPr>
                <w:rFonts w:asciiTheme="minorHAnsi" w:hAnsiTheme="minorHAnsi" w:cstheme="minorHAnsi"/>
                <w:color w:val="121212"/>
                <w:w w:val="110"/>
                <w:position w:val="-1"/>
                <w:szCs w:val="22"/>
              </w:rPr>
              <w:t xml:space="preserve"> team</w:t>
            </w:r>
            <w:r w:rsidRPr="00063E76">
              <w:rPr>
                <w:rFonts w:asciiTheme="minorHAnsi" w:hAnsiTheme="minorHAnsi" w:cstheme="minorHAnsi"/>
                <w:color w:val="121212"/>
                <w:w w:val="110"/>
                <w:position w:val="-1"/>
                <w:szCs w:val="22"/>
              </w:rPr>
              <w:t xml:space="preserve">, being involved </w:t>
            </w:r>
            <w:r w:rsidR="000D1CB5" w:rsidRPr="00063E76">
              <w:rPr>
                <w:rFonts w:asciiTheme="minorHAnsi" w:hAnsiTheme="minorHAnsi" w:cstheme="minorHAnsi"/>
                <w:color w:val="121212"/>
                <w:w w:val="110"/>
                <w:position w:val="-1"/>
                <w:szCs w:val="22"/>
              </w:rPr>
              <w:t xml:space="preserve">on request </w:t>
            </w:r>
            <w:r w:rsidRPr="00063E76">
              <w:rPr>
                <w:rFonts w:asciiTheme="minorHAnsi" w:hAnsiTheme="minorHAnsi" w:cstheme="minorHAnsi"/>
                <w:color w:val="121212"/>
                <w:w w:val="110"/>
                <w:position w:val="-1"/>
                <w:szCs w:val="22"/>
              </w:rPr>
              <w:t xml:space="preserve">in a full range of </w:t>
            </w:r>
            <w:r w:rsidR="007174D5" w:rsidRPr="00063E76">
              <w:rPr>
                <w:rFonts w:asciiTheme="minorHAnsi" w:hAnsiTheme="minorHAnsi" w:cstheme="minorHAnsi"/>
                <w:color w:val="121212"/>
                <w:w w:val="110"/>
                <w:position w:val="-1"/>
                <w:szCs w:val="22"/>
              </w:rPr>
              <w:t xml:space="preserve">programme </w:t>
            </w:r>
            <w:r w:rsidRPr="00063E76">
              <w:rPr>
                <w:rFonts w:asciiTheme="minorHAnsi" w:hAnsiTheme="minorHAnsi" w:cstheme="minorHAnsi"/>
                <w:color w:val="121212"/>
                <w:w w:val="110"/>
                <w:position w:val="-1"/>
                <w:szCs w:val="22"/>
              </w:rPr>
              <w:t>activities</w:t>
            </w:r>
            <w:r w:rsidR="000D1CB5" w:rsidRPr="00063E76">
              <w:rPr>
                <w:rFonts w:asciiTheme="minorHAnsi" w:hAnsiTheme="minorHAnsi" w:cstheme="minorHAnsi"/>
                <w:color w:val="121212"/>
                <w:w w:val="110"/>
                <w:position w:val="-1"/>
                <w:szCs w:val="22"/>
              </w:rPr>
              <w:t>,</w:t>
            </w:r>
            <w:r w:rsidR="007174D5" w:rsidRPr="00063E76">
              <w:rPr>
                <w:rFonts w:asciiTheme="minorHAnsi" w:hAnsiTheme="minorHAnsi" w:cstheme="minorHAnsi"/>
                <w:color w:val="121212"/>
                <w:w w:val="110"/>
                <w:position w:val="-1"/>
                <w:szCs w:val="22"/>
              </w:rPr>
              <w:t xml:space="preserve"> </w:t>
            </w:r>
            <w:r w:rsidRPr="00063E76">
              <w:rPr>
                <w:rFonts w:asciiTheme="minorHAnsi" w:hAnsiTheme="minorHAnsi" w:cstheme="minorHAnsi"/>
                <w:color w:val="121212"/>
                <w:w w:val="110"/>
                <w:position w:val="-1"/>
                <w:szCs w:val="22"/>
              </w:rPr>
              <w:t xml:space="preserve">including </w:t>
            </w:r>
            <w:r w:rsidRPr="00063E76">
              <w:rPr>
                <w:rFonts w:asciiTheme="minorHAnsi" w:hAnsiTheme="minorHAnsi" w:cstheme="minorHAnsi"/>
                <w:color w:val="121212"/>
                <w:spacing w:val="-3"/>
                <w:w w:val="110"/>
                <w:szCs w:val="22"/>
              </w:rPr>
              <w:t xml:space="preserve">admissions, </w:t>
            </w:r>
            <w:r w:rsidRPr="00063E76">
              <w:rPr>
                <w:rFonts w:asciiTheme="minorHAnsi" w:hAnsiTheme="minorHAnsi" w:cstheme="minorHAnsi"/>
                <w:color w:val="121212"/>
                <w:w w:val="110"/>
                <w:szCs w:val="22"/>
              </w:rPr>
              <w:t>trainee monitoring</w:t>
            </w:r>
            <w:r w:rsidR="007174D5" w:rsidRPr="00063E76">
              <w:rPr>
                <w:rFonts w:asciiTheme="minorHAnsi" w:hAnsiTheme="minorHAnsi" w:cstheme="minorHAnsi"/>
                <w:color w:val="121212"/>
                <w:w w:val="110"/>
                <w:szCs w:val="22"/>
              </w:rPr>
              <w:t>, assessment,</w:t>
            </w:r>
            <w:r w:rsidRPr="00063E76">
              <w:rPr>
                <w:rFonts w:asciiTheme="minorHAnsi" w:hAnsiTheme="minorHAnsi" w:cstheme="minorHAnsi"/>
                <w:color w:val="121212"/>
                <w:w w:val="110"/>
                <w:szCs w:val="22"/>
              </w:rPr>
              <w:t xml:space="preserve"> </w:t>
            </w:r>
            <w:r w:rsidR="0060557F" w:rsidRPr="00063E76">
              <w:rPr>
                <w:rFonts w:asciiTheme="minorHAnsi" w:hAnsiTheme="minorHAnsi" w:cstheme="minorHAnsi"/>
                <w:color w:val="121212"/>
                <w:w w:val="110"/>
                <w:position w:val="-1"/>
                <w:szCs w:val="22"/>
              </w:rPr>
              <w:t>provide</w:t>
            </w:r>
            <w:r w:rsidR="0060557F" w:rsidRPr="00063E76">
              <w:rPr>
                <w:rFonts w:asciiTheme="minorHAnsi" w:hAnsiTheme="minorHAnsi" w:cstheme="minorHAnsi"/>
                <w:color w:val="121212"/>
                <w:spacing w:val="-5"/>
                <w:w w:val="110"/>
                <w:position w:val="-1"/>
                <w:szCs w:val="22"/>
              </w:rPr>
              <w:t xml:space="preserve"> </w:t>
            </w:r>
            <w:r w:rsidR="0060557F" w:rsidRPr="00063E76">
              <w:rPr>
                <w:rFonts w:asciiTheme="minorHAnsi" w:hAnsiTheme="minorHAnsi" w:cstheme="minorHAnsi"/>
                <w:color w:val="121212"/>
                <w:w w:val="110"/>
                <w:position w:val="-1"/>
                <w:szCs w:val="22"/>
              </w:rPr>
              <w:t>academic</w:t>
            </w:r>
            <w:r w:rsidR="0060557F" w:rsidRPr="00063E76">
              <w:rPr>
                <w:rFonts w:asciiTheme="minorHAnsi" w:hAnsiTheme="minorHAnsi" w:cstheme="minorHAnsi"/>
                <w:color w:val="121212"/>
                <w:spacing w:val="-7"/>
                <w:w w:val="110"/>
                <w:position w:val="-1"/>
                <w:szCs w:val="22"/>
              </w:rPr>
              <w:t xml:space="preserve"> </w:t>
            </w:r>
            <w:r w:rsidR="0060557F" w:rsidRPr="00063E76">
              <w:rPr>
                <w:rFonts w:asciiTheme="minorHAnsi" w:hAnsiTheme="minorHAnsi" w:cstheme="minorHAnsi"/>
                <w:color w:val="121212"/>
                <w:w w:val="110"/>
                <w:position w:val="-1"/>
                <w:szCs w:val="22"/>
              </w:rPr>
              <w:t>teaching</w:t>
            </w:r>
            <w:r w:rsidR="0060557F" w:rsidRPr="00063E76">
              <w:rPr>
                <w:rFonts w:asciiTheme="minorHAnsi" w:hAnsiTheme="minorHAnsi" w:cstheme="minorHAnsi"/>
                <w:color w:val="121212"/>
                <w:spacing w:val="-3"/>
                <w:w w:val="110"/>
                <w:position w:val="-1"/>
                <w:szCs w:val="22"/>
              </w:rPr>
              <w:t xml:space="preserve"> </w:t>
            </w:r>
            <w:r w:rsidR="0060557F" w:rsidRPr="00063E76">
              <w:rPr>
                <w:rFonts w:asciiTheme="minorHAnsi" w:hAnsiTheme="minorHAnsi" w:cstheme="minorHAnsi"/>
                <w:color w:val="121212"/>
                <w:w w:val="110"/>
                <w:position w:val="-1"/>
                <w:szCs w:val="22"/>
              </w:rPr>
              <w:t>in research</w:t>
            </w:r>
            <w:r w:rsidR="0060557F" w:rsidRPr="00063E76">
              <w:rPr>
                <w:rFonts w:asciiTheme="minorHAnsi" w:hAnsiTheme="minorHAnsi" w:cstheme="minorHAnsi"/>
                <w:color w:val="121212"/>
                <w:spacing w:val="-11"/>
                <w:w w:val="110"/>
                <w:position w:val="-1"/>
                <w:szCs w:val="22"/>
              </w:rPr>
              <w:t xml:space="preserve"> </w:t>
            </w:r>
            <w:r w:rsidR="0060557F" w:rsidRPr="00063E76">
              <w:rPr>
                <w:rFonts w:asciiTheme="minorHAnsi" w:hAnsiTheme="minorHAnsi" w:cstheme="minorHAnsi"/>
                <w:color w:val="121212"/>
                <w:w w:val="110"/>
                <w:position w:val="-1"/>
                <w:szCs w:val="22"/>
              </w:rPr>
              <w:t>and</w:t>
            </w:r>
            <w:r w:rsidR="0060557F" w:rsidRPr="00063E76">
              <w:rPr>
                <w:rFonts w:asciiTheme="minorHAnsi" w:hAnsiTheme="minorHAnsi" w:cstheme="minorHAnsi"/>
                <w:color w:val="121212"/>
                <w:spacing w:val="-6"/>
                <w:w w:val="110"/>
                <w:position w:val="-1"/>
                <w:szCs w:val="22"/>
              </w:rPr>
              <w:t xml:space="preserve"> </w:t>
            </w:r>
            <w:r w:rsidR="0060557F" w:rsidRPr="00063E76">
              <w:rPr>
                <w:rFonts w:asciiTheme="minorHAnsi" w:hAnsiTheme="minorHAnsi" w:cstheme="minorHAnsi"/>
                <w:color w:val="121212"/>
                <w:w w:val="110"/>
                <w:position w:val="-1"/>
                <w:szCs w:val="22"/>
              </w:rPr>
              <w:t>other</w:t>
            </w:r>
            <w:r w:rsidR="0060557F" w:rsidRPr="00063E76">
              <w:rPr>
                <w:rFonts w:asciiTheme="minorHAnsi" w:hAnsiTheme="minorHAnsi" w:cstheme="minorHAnsi"/>
                <w:color w:val="121212"/>
                <w:spacing w:val="3"/>
                <w:w w:val="110"/>
                <w:position w:val="-1"/>
                <w:szCs w:val="22"/>
              </w:rPr>
              <w:t xml:space="preserve"> </w:t>
            </w:r>
            <w:r w:rsidR="0060557F" w:rsidRPr="00063E76">
              <w:rPr>
                <w:rFonts w:asciiTheme="minorHAnsi" w:hAnsiTheme="minorHAnsi" w:cstheme="minorHAnsi"/>
                <w:color w:val="121212"/>
                <w:w w:val="110"/>
                <w:position w:val="-1"/>
                <w:szCs w:val="22"/>
              </w:rPr>
              <w:t>areas</w:t>
            </w:r>
            <w:r w:rsidR="0060557F" w:rsidRPr="00063E76">
              <w:rPr>
                <w:rFonts w:asciiTheme="minorHAnsi" w:hAnsiTheme="minorHAnsi" w:cstheme="minorHAnsi"/>
                <w:color w:val="121212"/>
                <w:spacing w:val="-5"/>
                <w:w w:val="110"/>
                <w:position w:val="-1"/>
                <w:szCs w:val="22"/>
              </w:rPr>
              <w:t xml:space="preserve"> </w:t>
            </w:r>
            <w:r w:rsidR="0060557F" w:rsidRPr="00063E76">
              <w:rPr>
                <w:rFonts w:asciiTheme="minorHAnsi" w:hAnsiTheme="minorHAnsi" w:cstheme="minorHAnsi"/>
                <w:color w:val="121212"/>
                <w:w w:val="110"/>
                <w:position w:val="-1"/>
                <w:szCs w:val="22"/>
              </w:rPr>
              <w:t>of</w:t>
            </w:r>
            <w:r w:rsidR="0060557F" w:rsidRPr="00063E76">
              <w:rPr>
                <w:rFonts w:asciiTheme="minorHAnsi" w:hAnsiTheme="minorHAnsi" w:cstheme="minorHAnsi"/>
                <w:color w:val="121212"/>
                <w:spacing w:val="1"/>
                <w:w w:val="110"/>
                <w:position w:val="-1"/>
                <w:szCs w:val="22"/>
              </w:rPr>
              <w:t xml:space="preserve"> </w:t>
            </w:r>
            <w:r w:rsidR="0060557F" w:rsidRPr="00063E76">
              <w:rPr>
                <w:rFonts w:asciiTheme="minorHAnsi" w:hAnsiTheme="minorHAnsi" w:cstheme="minorHAnsi"/>
                <w:color w:val="121212"/>
                <w:w w:val="110"/>
                <w:position w:val="-1"/>
                <w:szCs w:val="22"/>
              </w:rPr>
              <w:t>expertise</w:t>
            </w:r>
            <w:r w:rsidR="0060679E">
              <w:rPr>
                <w:rFonts w:asciiTheme="minorHAnsi" w:hAnsiTheme="minorHAnsi" w:cstheme="minorHAnsi"/>
                <w:color w:val="121212"/>
                <w:w w:val="110"/>
                <w:position w:val="-1"/>
                <w:szCs w:val="22"/>
              </w:rPr>
              <w:t xml:space="preserve"> (</w:t>
            </w:r>
            <w:r w:rsidR="0060679E">
              <w:rPr>
                <w:rFonts w:asciiTheme="minorHAnsi" w:hAnsiTheme="minorHAnsi" w:cstheme="minorHAnsi"/>
                <w:color w:val="121212"/>
                <w:szCs w:val="22"/>
              </w:rPr>
              <w:t>taking account of the programme’s teaching priorities including the decolonising of the curriculum)</w:t>
            </w:r>
            <w:r w:rsidR="0060557F" w:rsidRPr="00063E76">
              <w:rPr>
                <w:rFonts w:asciiTheme="minorHAnsi" w:hAnsiTheme="minorHAnsi" w:cstheme="minorHAnsi"/>
                <w:color w:val="121212"/>
                <w:w w:val="110"/>
                <w:position w:val="-1"/>
                <w:szCs w:val="22"/>
              </w:rPr>
              <w:t xml:space="preserve">, </w:t>
            </w:r>
            <w:r w:rsidRPr="00063E76">
              <w:rPr>
                <w:rFonts w:asciiTheme="minorHAnsi" w:hAnsiTheme="minorHAnsi" w:cstheme="minorHAnsi"/>
                <w:color w:val="121212"/>
                <w:w w:val="110"/>
                <w:szCs w:val="22"/>
              </w:rPr>
              <w:t>and other key</w:t>
            </w:r>
            <w:r w:rsidRPr="00063E76">
              <w:rPr>
                <w:rFonts w:asciiTheme="minorHAnsi" w:hAnsiTheme="minorHAnsi" w:cstheme="minorHAnsi"/>
                <w:color w:val="121212"/>
                <w:spacing w:val="1"/>
                <w:w w:val="110"/>
                <w:szCs w:val="22"/>
              </w:rPr>
              <w:t xml:space="preserve"> </w:t>
            </w:r>
            <w:r w:rsidRPr="00063E76">
              <w:rPr>
                <w:rFonts w:asciiTheme="minorHAnsi" w:hAnsiTheme="minorHAnsi" w:cstheme="minorHAnsi"/>
                <w:color w:val="121212"/>
                <w:w w:val="110"/>
                <w:szCs w:val="22"/>
              </w:rPr>
              <w:t>tasks.</w:t>
            </w:r>
          </w:p>
          <w:p w14:paraId="0C61502C" w14:textId="2E1B13F4" w:rsidR="008B6C15" w:rsidRPr="00063E76" w:rsidRDefault="008B6C15" w:rsidP="007174D5">
            <w:pPr>
              <w:pStyle w:val="ListParagraph"/>
              <w:widowControl w:val="0"/>
              <w:numPr>
                <w:ilvl w:val="0"/>
                <w:numId w:val="4"/>
              </w:numPr>
              <w:tabs>
                <w:tab w:val="left" w:pos="829"/>
                <w:tab w:val="left" w:pos="831"/>
              </w:tabs>
              <w:autoSpaceDE w:val="0"/>
              <w:autoSpaceDN w:val="0"/>
              <w:spacing w:line="249" w:lineRule="exact"/>
              <w:ind w:hanging="351"/>
              <w:contextualSpacing w:val="0"/>
              <w:rPr>
                <w:rFonts w:asciiTheme="minorHAnsi" w:hAnsiTheme="minorHAnsi" w:cstheme="minorHAnsi"/>
                <w:color w:val="111111"/>
                <w:szCs w:val="22"/>
              </w:rPr>
            </w:pPr>
            <w:r w:rsidRPr="00063E76">
              <w:rPr>
                <w:rFonts w:asciiTheme="minorHAnsi" w:hAnsiTheme="minorHAnsi" w:cstheme="minorHAnsi"/>
                <w:color w:val="111111"/>
                <w:spacing w:val="-4"/>
                <w:w w:val="110"/>
                <w:position w:val="-1"/>
                <w:szCs w:val="22"/>
              </w:rPr>
              <w:t xml:space="preserve">To </w:t>
            </w:r>
            <w:r w:rsidRPr="00063E76">
              <w:rPr>
                <w:rFonts w:asciiTheme="minorHAnsi" w:hAnsiTheme="minorHAnsi" w:cstheme="minorHAnsi"/>
                <w:color w:val="111111"/>
                <w:w w:val="110"/>
                <w:position w:val="-1"/>
                <w:szCs w:val="22"/>
              </w:rPr>
              <w:t xml:space="preserve">have responsibility </w:t>
            </w:r>
            <w:r w:rsidRPr="00063E76">
              <w:rPr>
                <w:rFonts w:asciiTheme="minorHAnsi" w:hAnsiTheme="minorHAnsi" w:cstheme="minorHAnsi"/>
                <w:color w:val="111111"/>
                <w:spacing w:val="-3"/>
                <w:w w:val="110"/>
                <w:position w:val="-1"/>
                <w:szCs w:val="22"/>
              </w:rPr>
              <w:t xml:space="preserve">for </w:t>
            </w:r>
            <w:r w:rsidRPr="00063E76">
              <w:rPr>
                <w:rFonts w:asciiTheme="minorHAnsi" w:hAnsiTheme="minorHAnsi" w:cstheme="minorHAnsi"/>
                <w:color w:val="111111"/>
                <w:w w:val="110"/>
                <w:position w:val="-1"/>
                <w:szCs w:val="22"/>
              </w:rPr>
              <w:t xml:space="preserve">the organisation of certain aspects of </w:t>
            </w:r>
            <w:r w:rsidRPr="00063E76">
              <w:rPr>
                <w:rFonts w:asciiTheme="minorHAnsi" w:hAnsiTheme="minorHAnsi" w:cstheme="minorHAnsi"/>
                <w:color w:val="111111"/>
                <w:spacing w:val="2"/>
                <w:w w:val="110"/>
                <w:position w:val="-1"/>
                <w:szCs w:val="22"/>
              </w:rPr>
              <w:t xml:space="preserve">the </w:t>
            </w:r>
            <w:r w:rsidRPr="00063E76">
              <w:rPr>
                <w:rFonts w:asciiTheme="minorHAnsi" w:hAnsiTheme="minorHAnsi" w:cstheme="minorHAnsi"/>
                <w:color w:val="111111"/>
                <w:w w:val="110"/>
                <w:position w:val="-1"/>
                <w:szCs w:val="22"/>
              </w:rPr>
              <w:t>Programme which may vary</w:t>
            </w:r>
            <w:r w:rsidRPr="00063E76">
              <w:rPr>
                <w:rFonts w:asciiTheme="minorHAnsi" w:hAnsiTheme="minorHAnsi" w:cstheme="minorHAnsi"/>
                <w:color w:val="111111"/>
                <w:spacing w:val="-1"/>
                <w:w w:val="110"/>
                <w:position w:val="-1"/>
                <w:szCs w:val="22"/>
              </w:rPr>
              <w:t xml:space="preserve"> </w:t>
            </w:r>
            <w:r w:rsidRPr="00063E76">
              <w:rPr>
                <w:rFonts w:asciiTheme="minorHAnsi" w:hAnsiTheme="minorHAnsi" w:cstheme="minorHAnsi"/>
                <w:color w:val="111111"/>
                <w:w w:val="110"/>
                <w:position w:val="-1"/>
                <w:szCs w:val="22"/>
              </w:rPr>
              <w:t>according</w:t>
            </w:r>
            <w:r w:rsidR="007174D5" w:rsidRPr="00063E76">
              <w:rPr>
                <w:rFonts w:asciiTheme="minorHAnsi" w:hAnsiTheme="minorHAnsi" w:cstheme="minorHAnsi"/>
                <w:color w:val="111111"/>
                <w:w w:val="110"/>
                <w:position w:val="-1"/>
                <w:szCs w:val="22"/>
              </w:rPr>
              <w:t xml:space="preserve"> </w:t>
            </w:r>
            <w:r w:rsidRPr="00063E76">
              <w:rPr>
                <w:rFonts w:asciiTheme="minorHAnsi" w:hAnsiTheme="minorHAnsi" w:cstheme="minorHAnsi"/>
                <w:color w:val="111111"/>
                <w:w w:val="110"/>
                <w:szCs w:val="22"/>
              </w:rPr>
              <w:t xml:space="preserve">to changing priorities but which </w:t>
            </w:r>
            <w:r w:rsidR="00551A4C" w:rsidRPr="00063E76">
              <w:rPr>
                <w:rFonts w:asciiTheme="minorHAnsi" w:hAnsiTheme="minorHAnsi" w:cstheme="minorHAnsi"/>
                <w:color w:val="111111"/>
                <w:w w:val="110"/>
                <w:szCs w:val="22"/>
              </w:rPr>
              <w:t xml:space="preserve">may </w:t>
            </w:r>
            <w:r w:rsidRPr="00063E76">
              <w:rPr>
                <w:rFonts w:asciiTheme="minorHAnsi" w:hAnsiTheme="minorHAnsi" w:cstheme="minorHAnsi"/>
                <w:color w:val="111111"/>
                <w:w w:val="110"/>
                <w:szCs w:val="22"/>
              </w:rPr>
              <w:t xml:space="preserve">include: </w:t>
            </w:r>
            <w:r w:rsidR="00551A4C" w:rsidRPr="00063E76">
              <w:rPr>
                <w:rFonts w:asciiTheme="minorHAnsi" w:hAnsiTheme="minorHAnsi" w:cstheme="minorHAnsi"/>
                <w:color w:val="111111"/>
                <w:w w:val="110"/>
                <w:szCs w:val="22"/>
              </w:rPr>
              <w:t xml:space="preserve">some </w:t>
            </w:r>
            <w:r w:rsidRPr="00063E76">
              <w:rPr>
                <w:rFonts w:asciiTheme="minorHAnsi" w:hAnsiTheme="minorHAnsi" w:cstheme="minorHAnsi"/>
                <w:color w:val="111111"/>
                <w:w w:val="110"/>
                <w:szCs w:val="22"/>
              </w:rPr>
              <w:t>aspects of planning, monitoring and supporting the programme and involvement with related examination requirements.</w:t>
            </w:r>
          </w:p>
          <w:p w14:paraId="45A739CF" w14:textId="551BB6C6" w:rsidR="008B6C15" w:rsidRPr="00063E76" w:rsidRDefault="008B6C15" w:rsidP="008B6C15">
            <w:pPr>
              <w:pStyle w:val="ListParagraph"/>
              <w:widowControl w:val="0"/>
              <w:numPr>
                <w:ilvl w:val="0"/>
                <w:numId w:val="4"/>
              </w:numPr>
              <w:tabs>
                <w:tab w:val="left" w:pos="825"/>
                <w:tab w:val="left" w:pos="826"/>
              </w:tabs>
              <w:autoSpaceDE w:val="0"/>
              <w:autoSpaceDN w:val="0"/>
              <w:spacing w:before="7"/>
              <w:ind w:left="825" w:hanging="350"/>
              <w:contextualSpacing w:val="0"/>
              <w:rPr>
                <w:rFonts w:asciiTheme="minorHAnsi" w:hAnsiTheme="minorHAnsi" w:cstheme="minorHAnsi"/>
                <w:color w:val="121212"/>
                <w:szCs w:val="22"/>
              </w:rPr>
            </w:pPr>
            <w:r w:rsidRPr="00063E76">
              <w:rPr>
                <w:rFonts w:asciiTheme="minorHAnsi" w:hAnsiTheme="minorHAnsi" w:cstheme="minorHAnsi"/>
                <w:color w:val="121212"/>
                <w:w w:val="110"/>
                <w:position w:val="-1"/>
                <w:szCs w:val="22"/>
              </w:rPr>
              <w:t xml:space="preserve">To </w:t>
            </w:r>
            <w:r w:rsidRPr="00063E76">
              <w:rPr>
                <w:rFonts w:asciiTheme="minorHAnsi" w:hAnsiTheme="minorHAnsi" w:cstheme="minorHAnsi"/>
                <w:color w:val="121212"/>
                <w:w w:val="110"/>
                <w:position w:val="-2"/>
                <w:szCs w:val="22"/>
              </w:rPr>
              <w:t xml:space="preserve">attend </w:t>
            </w:r>
            <w:r w:rsidR="007174D5" w:rsidRPr="00063E76">
              <w:rPr>
                <w:rFonts w:asciiTheme="minorHAnsi" w:hAnsiTheme="minorHAnsi" w:cstheme="minorHAnsi"/>
                <w:color w:val="121212"/>
                <w:w w:val="110"/>
                <w:position w:val="-2"/>
                <w:szCs w:val="22"/>
              </w:rPr>
              <w:t xml:space="preserve">and participate in </w:t>
            </w:r>
            <w:r w:rsidRPr="00063E76">
              <w:rPr>
                <w:rFonts w:asciiTheme="minorHAnsi" w:hAnsiTheme="minorHAnsi" w:cstheme="minorHAnsi"/>
                <w:color w:val="121212"/>
                <w:w w:val="110"/>
                <w:position w:val="-2"/>
                <w:szCs w:val="22"/>
              </w:rPr>
              <w:t>appropriate committees</w:t>
            </w:r>
            <w:r w:rsidR="0060557F" w:rsidRPr="00063E76">
              <w:rPr>
                <w:rFonts w:asciiTheme="minorHAnsi" w:hAnsiTheme="minorHAnsi" w:cstheme="minorHAnsi"/>
                <w:color w:val="121212"/>
                <w:w w:val="110"/>
                <w:position w:val="-2"/>
                <w:szCs w:val="22"/>
              </w:rPr>
              <w:t xml:space="preserve"> within the DClinPsy programme and as required more broadly within the department and Faculty This may include the Faculty Research Ethics Committee. </w:t>
            </w:r>
          </w:p>
          <w:p w14:paraId="3B619131" w14:textId="77DD6A39" w:rsidR="008B6C15" w:rsidRPr="00063E76" w:rsidRDefault="008B6C15" w:rsidP="008B6C15">
            <w:pPr>
              <w:pStyle w:val="ListParagraph"/>
              <w:widowControl w:val="0"/>
              <w:numPr>
                <w:ilvl w:val="0"/>
                <w:numId w:val="4"/>
              </w:numPr>
              <w:tabs>
                <w:tab w:val="left" w:pos="830"/>
                <w:tab w:val="left" w:pos="831"/>
              </w:tabs>
              <w:autoSpaceDE w:val="0"/>
              <w:autoSpaceDN w:val="0"/>
              <w:spacing w:before="8" w:line="264" w:lineRule="auto"/>
              <w:ind w:left="829" w:right="837" w:hanging="349"/>
              <w:contextualSpacing w:val="0"/>
              <w:rPr>
                <w:rFonts w:asciiTheme="minorHAnsi" w:hAnsiTheme="minorHAnsi" w:cstheme="minorHAnsi"/>
                <w:color w:val="121212"/>
                <w:szCs w:val="22"/>
              </w:rPr>
            </w:pPr>
            <w:r w:rsidRPr="00063E76">
              <w:rPr>
                <w:rFonts w:asciiTheme="minorHAnsi" w:hAnsiTheme="minorHAnsi" w:cstheme="minorHAnsi"/>
                <w:color w:val="121212"/>
                <w:w w:val="110"/>
                <w:position w:val="-1"/>
                <w:szCs w:val="22"/>
              </w:rPr>
              <w:t xml:space="preserve">With </w:t>
            </w:r>
            <w:r w:rsidRPr="00063E76">
              <w:rPr>
                <w:rFonts w:asciiTheme="minorHAnsi" w:hAnsiTheme="minorHAnsi" w:cstheme="minorHAnsi"/>
                <w:color w:val="121212"/>
                <w:spacing w:val="-6"/>
                <w:w w:val="110"/>
                <w:position w:val="-1"/>
                <w:szCs w:val="22"/>
              </w:rPr>
              <w:t xml:space="preserve">other </w:t>
            </w:r>
            <w:r w:rsidRPr="00063E76">
              <w:rPr>
                <w:rFonts w:asciiTheme="minorHAnsi" w:hAnsiTheme="minorHAnsi" w:cstheme="minorHAnsi"/>
                <w:color w:val="121212"/>
                <w:w w:val="110"/>
                <w:position w:val="-1"/>
                <w:szCs w:val="22"/>
              </w:rPr>
              <w:t xml:space="preserve">staff, </w:t>
            </w:r>
            <w:r w:rsidRPr="00063E76">
              <w:rPr>
                <w:rFonts w:asciiTheme="minorHAnsi" w:hAnsiTheme="minorHAnsi" w:cstheme="minorHAnsi"/>
                <w:color w:val="121212"/>
                <w:spacing w:val="-3"/>
                <w:w w:val="110"/>
                <w:position w:val="-1"/>
                <w:szCs w:val="22"/>
              </w:rPr>
              <w:t xml:space="preserve">and </w:t>
            </w:r>
            <w:r w:rsidRPr="00063E76">
              <w:rPr>
                <w:rFonts w:asciiTheme="minorHAnsi" w:hAnsiTheme="minorHAnsi" w:cstheme="minorHAnsi"/>
                <w:color w:val="121212"/>
                <w:w w:val="110"/>
                <w:position w:val="-1"/>
                <w:szCs w:val="22"/>
              </w:rPr>
              <w:t xml:space="preserve">in liaison with NHS psychologists, to help provide for the personal support </w:t>
            </w:r>
            <w:r w:rsidRPr="00063E76">
              <w:rPr>
                <w:rFonts w:asciiTheme="minorHAnsi" w:hAnsiTheme="minorHAnsi" w:cstheme="minorHAnsi"/>
                <w:color w:val="121212"/>
                <w:spacing w:val="-2"/>
                <w:w w:val="110"/>
                <w:position w:val="-1"/>
                <w:szCs w:val="22"/>
              </w:rPr>
              <w:t xml:space="preserve">and </w:t>
            </w:r>
            <w:r w:rsidRPr="00063E76">
              <w:rPr>
                <w:rFonts w:asciiTheme="minorHAnsi" w:hAnsiTheme="minorHAnsi" w:cstheme="minorHAnsi"/>
                <w:color w:val="121212"/>
                <w:w w:val="110"/>
                <w:szCs w:val="22"/>
              </w:rPr>
              <w:t>development</w:t>
            </w:r>
            <w:r w:rsidRPr="00063E76">
              <w:rPr>
                <w:rFonts w:asciiTheme="minorHAnsi" w:hAnsiTheme="minorHAnsi" w:cstheme="minorHAnsi"/>
                <w:color w:val="121212"/>
                <w:spacing w:val="-17"/>
                <w:w w:val="110"/>
                <w:szCs w:val="22"/>
              </w:rPr>
              <w:t xml:space="preserve"> </w:t>
            </w:r>
            <w:r w:rsidRPr="00063E76">
              <w:rPr>
                <w:rFonts w:asciiTheme="minorHAnsi" w:hAnsiTheme="minorHAnsi" w:cstheme="minorHAnsi"/>
                <w:color w:val="121212"/>
                <w:w w:val="110"/>
                <w:szCs w:val="22"/>
              </w:rPr>
              <w:t>needs</w:t>
            </w:r>
            <w:r w:rsidRPr="00063E76">
              <w:rPr>
                <w:rFonts w:asciiTheme="minorHAnsi" w:hAnsiTheme="minorHAnsi" w:cstheme="minorHAnsi"/>
                <w:color w:val="121212"/>
                <w:spacing w:val="-15"/>
                <w:w w:val="110"/>
                <w:szCs w:val="22"/>
              </w:rPr>
              <w:t xml:space="preserve"> </w:t>
            </w:r>
            <w:r w:rsidRPr="00063E76">
              <w:rPr>
                <w:rFonts w:asciiTheme="minorHAnsi" w:hAnsiTheme="minorHAnsi" w:cstheme="minorHAnsi"/>
                <w:color w:val="121212"/>
                <w:spacing w:val="4"/>
                <w:w w:val="110"/>
                <w:szCs w:val="22"/>
              </w:rPr>
              <w:t>of</w:t>
            </w:r>
            <w:r w:rsidRPr="00063E76">
              <w:rPr>
                <w:rFonts w:asciiTheme="minorHAnsi" w:hAnsiTheme="minorHAnsi" w:cstheme="minorHAnsi"/>
                <w:color w:val="121212"/>
                <w:spacing w:val="-2"/>
                <w:w w:val="110"/>
                <w:szCs w:val="22"/>
              </w:rPr>
              <w:t xml:space="preserve"> </w:t>
            </w:r>
            <w:r w:rsidRPr="00063E76">
              <w:rPr>
                <w:rFonts w:asciiTheme="minorHAnsi" w:hAnsiTheme="minorHAnsi" w:cstheme="minorHAnsi"/>
                <w:color w:val="121212"/>
                <w:w w:val="110"/>
                <w:szCs w:val="22"/>
              </w:rPr>
              <w:t>trainees</w:t>
            </w:r>
            <w:r w:rsidRPr="00063E76">
              <w:rPr>
                <w:rFonts w:asciiTheme="minorHAnsi" w:hAnsiTheme="minorHAnsi" w:cstheme="minorHAnsi"/>
                <w:color w:val="121212"/>
                <w:spacing w:val="-6"/>
                <w:w w:val="110"/>
                <w:szCs w:val="22"/>
              </w:rPr>
              <w:t xml:space="preserve"> </w:t>
            </w:r>
            <w:r w:rsidRPr="00063E76">
              <w:rPr>
                <w:rFonts w:asciiTheme="minorHAnsi" w:hAnsiTheme="minorHAnsi" w:cstheme="minorHAnsi"/>
                <w:color w:val="121212"/>
                <w:w w:val="110"/>
                <w:szCs w:val="22"/>
              </w:rPr>
              <w:t>in</w:t>
            </w:r>
            <w:r w:rsidRPr="00063E76">
              <w:rPr>
                <w:rFonts w:asciiTheme="minorHAnsi" w:hAnsiTheme="minorHAnsi" w:cstheme="minorHAnsi"/>
                <w:color w:val="121212"/>
                <w:spacing w:val="-11"/>
                <w:w w:val="110"/>
                <w:szCs w:val="22"/>
              </w:rPr>
              <w:t xml:space="preserve"> </w:t>
            </w:r>
            <w:r w:rsidRPr="00063E76">
              <w:rPr>
                <w:rFonts w:asciiTheme="minorHAnsi" w:hAnsiTheme="minorHAnsi" w:cstheme="minorHAnsi"/>
                <w:color w:val="121212"/>
                <w:w w:val="110"/>
                <w:szCs w:val="22"/>
              </w:rPr>
              <w:t>relation</w:t>
            </w:r>
            <w:r w:rsidRPr="00063E76">
              <w:rPr>
                <w:rFonts w:asciiTheme="minorHAnsi" w:hAnsiTheme="minorHAnsi" w:cstheme="minorHAnsi"/>
                <w:color w:val="121212"/>
                <w:spacing w:val="-7"/>
                <w:w w:val="110"/>
                <w:szCs w:val="22"/>
              </w:rPr>
              <w:t xml:space="preserve"> </w:t>
            </w:r>
            <w:r w:rsidRPr="00063E76">
              <w:rPr>
                <w:rFonts w:asciiTheme="minorHAnsi" w:hAnsiTheme="minorHAnsi" w:cstheme="minorHAnsi"/>
                <w:color w:val="121212"/>
                <w:w w:val="110"/>
                <w:szCs w:val="22"/>
              </w:rPr>
              <w:t>to</w:t>
            </w:r>
            <w:r w:rsidRPr="00063E76">
              <w:rPr>
                <w:rFonts w:asciiTheme="minorHAnsi" w:hAnsiTheme="minorHAnsi" w:cstheme="minorHAnsi"/>
                <w:color w:val="121212"/>
                <w:spacing w:val="-10"/>
                <w:w w:val="110"/>
                <w:szCs w:val="22"/>
              </w:rPr>
              <w:t xml:space="preserve"> </w:t>
            </w:r>
            <w:r w:rsidRPr="00063E76">
              <w:rPr>
                <w:rFonts w:asciiTheme="minorHAnsi" w:hAnsiTheme="minorHAnsi" w:cstheme="minorHAnsi"/>
                <w:color w:val="121212"/>
                <w:w w:val="110"/>
                <w:szCs w:val="22"/>
              </w:rPr>
              <w:t>the</w:t>
            </w:r>
            <w:r w:rsidRPr="00063E76">
              <w:rPr>
                <w:rFonts w:asciiTheme="minorHAnsi" w:hAnsiTheme="minorHAnsi" w:cstheme="minorHAnsi"/>
                <w:color w:val="121212"/>
                <w:spacing w:val="-7"/>
                <w:w w:val="110"/>
                <w:szCs w:val="22"/>
              </w:rPr>
              <w:t xml:space="preserve"> </w:t>
            </w:r>
            <w:r w:rsidRPr="00063E76">
              <w:rPr>
                <w:rFonts w:asciiTheme="minorHAnsi" w:hAnsiTheme="minorHAnsi" w:cstheme="minorHAnsi"/>
                <w:color w:val="121212"/>
                <w:w w:val="110"/>
                <w:szCs w:val="22"/>
              </w:rPr>
              <w:t>Programme.</w:t>
            </w:r>
            <w:r w:rsidR="007174D5" w:rsidRPr="00063E76">
              <w:rPr>
                <w:rFonts w:asciiTheme="minorHAnsi" w:hAnsiTheme="minorHAnsi" w:cstheme="minorHAnsi"/>
                <w:color w:val="121212"/>
                <w:w w:val="110"/>
                <w:szCs w:val="22"/>
              </w:rPr>
              <w:t xml:space="preserve"> </w:t>
            </w:r>
          </w:p>
          <w:p w14:paraId="290BDA39" w14:textId="586E55F4" w:rsidR="008B6C15" w:rsidRPr="00063E76" w:rsidRDefault="008B6C15" w:rsidP="008B6C15">
            <w:pPr>
              <w:pStyle w:val="ListParagraph"/>
              <w:widowControl w:val="0"/>
              <w:numPr>
                <w:ilvl w:val="0"/>
                <w:numId w:val="4"/>
              </w:numPr>
              <w:tabs>
                <w:tab w:val="left" w:pos="827"/>
                <w:tab w:val="left" w:pos="828"/>
              </w:tabs>
              <w:autoSpaceDE w:val="0"/>
              <w:autoSpaceDN w:val="0"/>
              <w:spacing w:line="264" w:lineRule="exact"/>
              <w:ind w:left="827" w:hanging="350"/>
              <w:contextualSpacing w:val="0"/>
              <w:rPr>
                <w:rFonts w:asciiTheme="minorHAnsi" w:hAnsiTheme="minorHAnsi" w:cstheme="minorHAnsi"/>
                <w:color w:val="131313"/>
                <w:szCs w:val="22"/>
              </w:rPr>
            </w:pPr>
            <w:r w:rsidRPr="00063E76">
              <w:rPr>
                <w:rFonts w:asciiTheme="minorHAnsi" w:hAnsiTheme="minorHAnsi" w:cstheme="minorHAnsi"/>
                <w:color w:val="131313"/>
                <w:spacing w:val="-4"/>
                <w:w w:val="110"/>
                <w:position w:val="-2"/>
                <w:szCs w:val="22"/>
              </w:rPr>
              <w:t xml:space="preserve">To </w:t>
            </w:r>
            <w:r w:rsidRPr="00063E76">
              <w:rPr>
                <w:rFonts w:asciiTheme="minorHAnsi" w:hAnsiTheme="minorHAnsi" w:cstheme="minorHAnsi"/>
                <w:color w:val="131313"/>
                <w:w w:val="110"/>
                <w:position w:val="-1"/>
                <w:szCs w:val="22"/>
              </w:rPr>
              <w:t xml:space="preserve">participate in the </w:t>
            </w:r>
            <w:r w:rsidR="00762F34" w:rsidRPr="00063E76">
              <w:rPr>
                <w:rFonts w:asciiTheme="minorHAnsi" w:hAnsiTheme="minorHAnsi" w:cstheme="minorHAnsi"/>
                <w:color w:val="131313"/>
                <w:w w:val="110"/>
                <w:position w:val="-1"/>
                <w:szCs w:val="22"/>
              </w:rPr>
              <w:t xml:space="preserve">conduct, </w:t>
            </w:r>
            <w:r w:rsidRPr="00063E76">
              <w:rPr>
                <w:rFonts w:asciiTheme="minorHAnsi" w:hAnsiTheme="minorHAnsi" w:cstheme="minorHAnsi"/>
                <w:color w:val="131313"/>
                <w:w w:val="110"/>
                <w:position w:val="-1"/>
                <w:szCs w:val="22"/>
              </w:rPr>
              <w:t>development and management of student appraisal</w:t>
            </w:r>
            <w:r w:rsidRPr="00063E76">
              <w:rPr>
                <w:rFonts w:asciiTheme="minorHAnsi" w:hAnsiTheme="minorHAnsi" w:cstheme="minorHAnsi"/>
                <w:color w:val="131313"/>
                <w:spacing w:val="-9"/>
                <w:w w:val="110"/>
                <w:position w:val="-1"/>
                <w:szCs w:val="22"/>
              </w:rPr>
              <w:t xml:space="preserve"> </w:t>
            </w:r>
            <w:r w:rsidRPr="00063E76">
              <w:rPr>
                <w:rFonts w:asciiTheme="minorHAnsi" w:hAnsiTheme="minorHAnsi" w:cstheme="minorHAnsi"/>
                <w:color w:val="131313"/>
                <w:w w:val="110"/>
                <w:position w:val="-1"/>
                <w:szCs w:val="22"/>
              </w:rPr>
              <w:t>procedures.</w:t>
            </w:r>
          </w:p>
          <w:p w14:paraId="516C5DC4" w14:textId="3BA67CA0" w:rsidR="000D1CB5" w:rsidRPr="00063E76" w:rsidRDefault="008B6C15" w:rsidP="000D1CB5">
            <w:pPr>
              <w:pStyle w:val="ListParagraph"/>
              <w:widowControl w:val="0"/>
              <w:numPr>
                <w:ilvl w:val="0"/>
                <w:numId w:val="4"/>
              </w:numPr>
              <w:tabs>
                <w:tab w:val="left" w:pos="825"/>
                <w:tab w:val="left" w:pos="826"/>
              </w:tabs>
              <w:autoSpaceDE w:val="0"/>
              <w:autoSpaceDN w:val="0"/>
              <w:spacing w:before="7" w:line="261" w:lineRule="auto"/>
              <w:ind w:left="824" w:right="442" w:hanging="343"/>
              <w:contextualSpacing w:val="0"/>
              <w:rPr>
                <w:rFonts w:asciiTheme="minorHAnsi" w:hAnsiTheme="minorHAnsi" w:cstheme="minorHAnsi"/>
                <w:color w:val="121212"/>
                <w:szCs w:val="22"/>
              </w:rPr>
            </w:pPr>
            <w:r w:rsidRPr="00063E76">
              <w:rPr>
                <w:rFonts w:asciiTheme="minorHAnsi" w:hAnsiTheme="minorHAnsi" w:cstheme="minorHAnsi"/>
                <w:color w:val="121212"/>
                <w:spacing w:val="-4"/>
                <w:w w:val="110"/>
                <w:position w:val="-1"/>
                <w:szCs w:val="22"/>
              </w:rPr>
              <w:t xml:space="preserve">To </w:t>
            </w:r>
            <w:r w:rsidRPr="00063E76">
              <w:rPr>
                <w:rFonts w:asciiTheme="minorHAnsi" w:hAnsiTheme="minorHAnsi" w:cstheme="minorHAnsi"/>
                <w:color w:val="121212"/>
                <w:w w:val="110"/>
                <w:position w:val="-1"/>
                <w:szCs w:val="22"/>
              </w:rPr>
              <w:t xml:space="preserve">undertake such other appropriate duties and responsibilities </w:t>
            </w:r>
            <w:r w:rsidRPr="00063E76">
              <w:rPr>
                <w:rFonts w:asciiTheme="minorHAnsi" w:hAnsiTheme="minorHAnsi" w:cstheme="minorHAnsi"/>
                <w:color w:val="121212"/>
                <w:spacing w:val="-5"/>
                <w:w w:val="110"/>
                <w:position w:val="-1"/>
                <w:szCs w:val="22"/>
              </w:rPr>
              <w:t xml:space="preserve">as </w:t>
            </w:r>
            <w:r w:rsidRPr="00063E76">
              <w:rPr>
                <w:rFonts w:asciiTheme="minorHAnsi" w:hAnsiTheme="minorHAnsi" w:cstheme="minorHAnsi"/>
                <w:color w:val="121212"/>
                <w:w w:val="110"/>
                <w:position w:val="-1"/>
                <w:szCs w:val="22"/>
              </w:rPr>
              <w:t xml:space="preserve">may be directed by </w:t>
            </w:r>
            <w:r w:rsidR="00551A4C" w:rsidRPr="00063E76">
              <w:rPr>
                <w:rFonts w:asciiTheme="minorHAnsi" w:hAnsiTheme="minorHAnsi" w:cstheme="minorHAnsi"/>
                <w:color w:val="121212"/>
                <w:w w:val="110"/>
                <w:position w:val="-1"/>
                <w:szCs w:val="22"/>
              </w:rPr>
              <w:t>Head of Division</w:t>
            </w:r>
            <w:r w:rsidR="00AC20C9">
              <w:rPr>
                <w:rFonts w:asciiTheme="minorHAnsi" w:hAnsiTheme="minorHAnsi" w:cstheme="minorHAnsi"/>
                <w:color w:val="121212"/>
                <w:w w:val="110"/>
                <w:position w:val="-1"/>
                <w:szCs w:val="22"/>
              </w:rPr>
              <w:t xml:space="preserve"> or nominated representative</w:t>
            </w:r>
            <w:r w:rsidRPr="00063E76">
              <w:rPr>
                <w:rFonts w:asciiTheme="minorHAnsi" w:hAnsiTheme="minorHAnsi" w:cstheme="minorHAnsi"/>
                <w:color w:val="121212"/>
                <w:w w:val="105"/>
                <w:szCs w:val="22"/>
              </w:rPr>
              <w:t>.</w:t>
            </w:r>
          </w:p>
          <w:p w14:paraId="7481644C" w14:textId="2EDCDDBC" w:rsidR="000C3A7E" w:rsidRPr="00063E76" w:rsidRDefault="000C3A7E" w:rsidP="009E4DEC">
            <w:pPr>
              <w:widowControl w:val="0"/>
              <w:tabs>
                <w:tab w:val="left" w:pos="828"/>
                <w:tab w:val="left" w:pos="829"/>
              </w:tabs>
              <w:autoSpaceDE w:val="0"/>
              <w:autoSpaceDN w:val="0"/>
              <w:spacing w:line="264" w:lineRule="auto"/>
              <w:ind w:right="712"/>
              <w:rPr>
                <w:rFonts w:asciiTheme="minorHAnsi" w:hAnsiTheme="minorHAnsi" w:cstheme="minorHAnsi"/>
                <w:color w:val="121212"/>
                <w:szCs w:val="22"/>
              </w:rPr>
            </w:pPr>
          </w:p>
          <w:p w14:paraId="22F1A096" w14:textId="7DA8CB63" w:rsidR="000C3A7E" w:rsidRPr="00063E76" w:rsidRDefault="000C3A7E" w:rsidP="009E4DEC">
            <w:pPr>
              <w:widowControl w:val="0"/>
              <w:tabs>
                <w:tab w:val="left" w:pos="828"/>
                <w:tab w:val="left" w:pos="829"/>
              </w:tabs>
              <w:autoSpaceDE w:val="0"/>
              <w:autoSpaceDN w:val="0"/>
              <w:spacing w:line="264" w:lineRule="auto"/>
              <w:ind w:right="712"/>
              <w:rPr>
                <w:rFonts w:asciiTheme="minorHAnsi" w:hAnsiTheme="minorHAnsi" w:cstheme="minorHAnsi"/>
                <w:color w:val="121212"/>
                <w:szCs w:val="22"/>
              </w:rPr>
            </w:pPr>
            <w:r w:rsidRPr="00063E76">
              <w:rPr>
                <w:rFonts w:asciiTheme="minorHAnsi" w:hAnsiTheme="minorHAnsi" w:cstheme="minorHAnsi"/>
                <w:color w:val="121212"/>
                <w:szCs w:val="22"/>
              </w:rPr>
              <w:lastRenderedPageBreak/>
              <w:t xml:space="preserve">In addition, clinically </w:t>
            </w:r>
            <w:r w:rsidR="000D1CB5" w:rsidRPr="00063E76">
              <w:rPr>
                <w:rFonts w:asciiTheme="minorHAnsi" w:hAnsiTheme="minorHAnsi" w:cstheme="minorHAnsi"/>
                <w:color w:val="121212"/>
                <w:szCs w:val="22"/>
              </w:rPr>
              <w:t>qualified post</w:t>
            </w:r>
            <w:r w:rsidRPr="00063E76">
              <w:rPr>
                <w:rFonts w:asciiTheme="minorHAnsi" w:hAnsiTheme="minorHAnsi" w:cstheme="minorHAnsi"/>
                <w:color w:val="121212"/>
                <w:szCs w:val="22"/>
              </w:rPr>
              <w:t>-holder</w:t>
            </w:r>
            <w:r w:rsidR="000D1CB5" w:rsidRPr="00063E76">
              <w:rPr>
                <w:rFonts w:asciiTheme="minorHAnsi" w:hAnsiTheme="minorHAnsi" w:cstheme="minorHAnsi"/>
                <w:color w:val="121212"/>
                <w:szCs w:val="22"/>
              </w:rPr>
              <w:t>s</w:t>
            </w:r>
            <w:r w:rsidRPr="00063E76">
              <w:rPr>
                <w:rFonts w:asciiTheme="minorHAnsi" w:hAnsiTheme="minorHAnsi" w:cstheme="minorHAnsi"/>
                <w:color w:val="121212"/>
                <w:szCs w:val="22"/>
              </w:rPr>
              <w:t xml:space="preserve"> </w:t>
            </w:r>
            <w:r w:rsidR="000D1CB5" w:rsidRPr="00063E76">
              <w:rPr>
                <w:rFonts w:asciiTheme="minorHAnsi" w:hAnsiTheme="minorHAnsi" w:cstheme="minorHAnsi"/>
                <w:color w:val="121212"/>
                <w:szCs w:val="22"/>
              </w:rPr>
              <w:t>may</w:t>
            </w:r>
            <w:r w:rsidRPr="00063E76">
              <w:rPr>
                <w:rFonts w:asciiTheme="minorHAnsi" w:hAnsiTheme="minorHAnsi" w:cstheme="minorHAnsi"/>
                <w:color w:val="121212"/>
                <w:szCs w:val="22"/>
              </w:rPr>
              <w:t xml:space="preserve"> be </w:t>
            </w:r>
            <w:r w:rsidR="000D1CB5" w:rsidRPr="00063E76">
              <w:rPr>
                <w:rFonts w:asciiTheme="minorHAnsi" w:hAnsiTheme="minorHAnsi" w:cstheme="minorHAnsi"/>
                <w:color w:val="121212"/>
                <w:szCs w:val="22"/>
              </w:rPr>
              <w:t>asked to engage in some of the following activities as part of their overall workload:</w:t>
            </w:r>
          </w:p>
          <w:p w14:paraId="2AAA6067" w14:textId="77777777" w:rsidR="000C3A7E" w:rsidRPr="00063E76" w:rsidRDefault="000C3A7E" w:rsidP="000C3A7E">
            <w:pPr>
              <w:widowControl w:val="0"/>
              <w:tabs>
                <w:tab w:val="left" w:pos="828"/>
                <w:tab w:val="left" w:pos="829"/>
              </w:tabs>
              <w:autoSpaceDE w:val="0"/>
              <w:autoSpaceDN w:val="0"/>
              <w:spacing w:line="264" w:lineRule="auto"/>
              <w:ind w:left="463" w:right="712"/>
              <w:rPr>
                <w:rFonts w:asciiTheme="minorHAnsi" w:hAnsiTheme="minorHAnsi" w:cstheme="minorHAnsi"/>
                <w:color w:val="121212"/>
                <w:szCs w:val="22"/>
              </w:rPr>
            </w:pPr>
          </w:p>
          <w:p w14:paraId="654114F3" w14:textId="77777777" w:rsidR="000C3A7E" w:rsidRPr="00063E76" w:rsidRDefault="000C3A7E" w:rsidP="000C3A7E">
            <w:pPr>
              <w:pStyle w:val="ListParagraph"/>
              <w:widowControl w:val="0"/>
              <w:numPr>
                <w:ilvl w:val="0"/>
                <w:numId w:val="4"/>
              </w:numPr>
              <w:tabs>
                <w:tab w:val="left" w:pos="828"/>
                <w:tab w:val="left" w:pos="829"/>
              </w:tabs>
              <w:autoSpaceDE w:val="0"/>
              <w:autoSpaceDN w:val="0"/>
              <w:spacing w:line="264" w:lineRule="auto"/>
              <w:ind w:right="712"/>
              <w:rPr>
                <w:rFonts w:asciiTheme="minorHAnsi" w:hAnsiTheme="minorHAnsi" w:cstheme="minorHAnsi"/>
                <w:color w:val="121212"/>
                <w:szCs w:val="22"/>
              </w:rPr>
            </w:pPr>
            <w:r w:rsidRPr="00063E76">
              <w:rPr>
                <w:rFonts w:asciiTheme="minorHAnsi" w:hAnsiTheme="minorHAnsi" w:cstheme="minorHAnsi"/>
                <w:color w:val="121212"/>
                <w:szCs w:val="22"/>
              </w:rPr>
              <w:t>Monitor supervised trainee experience to ensure that competence development is achieved effectively and efficiently within the framework of individually focused programmes of training.</w:t>
            </w:r>
          </w:p>
          <w:p w14:paraId="0CCD9DB3" w14:textId="77777777" w:rsidR="000C3A7E" w:rsidRPr="00063E76" w:rsidRDefault="000C3A7E" w:rsidP="000C3A7E">
            <w:pPr>
              <w:pStyle w:val="ListParagraph"/>
              <w:widowControl w:val="0"/>
              <w:numPr>
                <w:ilvl w:val="0"/>
                <w:numId w:val="4"/>
              </w:numPr>
              <w:tabs>
                <w:tab w:val="left" w:pos="828"/>
                <w:tab w:val="left" w:pos="829"/>
              </w:tabs>
              <w:autoSpaceDE w:val="0"/>
              <w:autoSpaceDN w:val="0"/>
              <w:spacing w:line="264" w:lineRule="auto"/>
              <w:ind w:right="712"/>
              <w:contextualSpacing w:val="0"/>
              <w:rPr>
                <w:rFonts w:asciiTheme="minorHAnsi" w:hAnsiTheme="minorHAnsi" w:cstheme="minorHAnsi"/>
                <w:color w:val="121212"/>
                <w:szCs w:val="22"/>
              </w:rPr>
            </w:pPr>
            <w:r w:rsidRPr="00063E76">
              <w:rPr>
                <w:rFonts w:asciiTheme="minorHAnsi" w:hAnsiTheme="minorHAnsi" w:cstheme="minorHAnsi"/>
                <w:color w:val="121212"/>
                <w:szCs w:val="22"/>
              </w:rPr>
              <w:t xml:space="preserve"> Contribute to the provision of clinical experience through supporting supervisors in their delivery of supervised practice, working conjointly with supervisors in providing supervision and providing additional/specialist supervision directly to trainees either individually or in groups </w:t>
            </w:r>
          </w:p>
          <w:p w14:paraId="47279353" w14:textId="5D85F8BF" w:rsidR="000C3A7E" w:rsidRPr="00063E76" w:rsidRDefault="000C3A7E" w:rsidP="000C3A7E">
            <w:pPr>
              <w:pStyle w:val="ListParagraph"/>
              <w:widowControl w:val="0"/>
              <w:numPr>
                <w:ilvl w:val="0"/>
                <w:numId w:val="4"/>
              </w:numPr>
              <w:tabs>
                <w:tab w:val="left" w:pos="828"/>
                <w:tab w:val="left" w:pos="829"/>
              </w:tabs>
              <w:autoSpaceDE w:val="0"/>
              <w:autoSpaceDN w:val="0"/>
              <w:spacing w:line="264" w:lineRule="auto"/>
              <w:ind w:right="712"/>
              <w:contextualSpacing w:val="0"/>
              <w:rPr>
                <w:rFonts w:asciiTheme="minorHAnsi" w:hAnsiTheme="minorHAnsi" w:cstheme="minorHAnsi"/>
                <w:color w:val="121212"/>
                <w:szCs w:val="22"/>
              </w:rPr>
            </w:pPr>
            <w:r w:rsidRPr="00063E76">
              <w:rPr>
                <w:rFonts w:asciiTheme="minorHAnsi" w:hAnsiTheme="minorHAnsi" w:cstheme="minorHAnsi"/>
                <w:color w:val="121212"/>
                <w:szCs w:val="22"/>
              </w:rPr>
              <w:t>Contribute to the provision of continuing professional development workshops</w:t>
            </w:r>
            <w:r w:rsidR="000D1CB5" w:rsidRPr="00063E76">
              <w:rPr>
                <w:rFonts w:asciiTheme="minorHAnsi" w:hAnsiTheme="minorHAnsi" w:cstheme="minorHAnsi"/>
                <w:color w:val="121212"/>
                <w:szCs w:val="22"/>
              </w:rPr>
              <w:t xml:space="preserve"> and training within the university on clinical skills and supervision</w:t>
            </w:r>
            <w:r w:rsidR="0060679E">
              <w:rPr>
                <w:rFonts w:asciiTheme="minorHAnsi" w:hAnsiTheme="minorHAnsi" w:cstheme="minorHAnsi"/>
                <w:color w:val="121212"/>
                <w:szCs w:val="22"/>
              </w:rPr>
              <w:t>.</w:t>
            </w:r>
          </w:p>
          <w:p w14:paraId="544BB2F0" w14:textId="1BF6C0B5" w:rsidR="000C3A7E" w:rsidRPr="00063E76" w:rsidRDefault="000C3A7E" w:rsidP="000C3A7E">
            <w:pPr>
              <w:pStyle w:val="ListParagraph"/>
              <w:widowControl w:val="0"/>
              <w:numPr>
                <w:ilvl w:val="0"/>
                <w:numId w:val="4"/>
              </w:numPr>
              <w:tabs>
                <w:tab w:val="left" w:pos="818"/>
                <w:tab w:val="left" w:pos="819"/>
              </w:tabs>
              <w:autoSpaceDE w:val="0"/>
              <w:autoSpaceDN w:val="0"/>
              <w:spacing w:before="10"/>
              <w:ind w:left="818" w:hanging="344"/>
              <w:contextualSpacing w:val="0"/>
              <w:rPr>
                <w:rFonts w:asciiTheme="minorHAnsi" w:hAnsiTheme="minorHAnsi"/>
                <w:szCs w:val="22"/>
              </w:rPr>
            </w:pPr>
            <w:r w:rsidRPr="00063E76">
              <w:rPr>
                <w:rFonts w:asciiTheme="minorHAnsi" w:hAnsiTheme="minorHAnsi"/>
                <w:szCs w:val="22"/>
              </w:rPr>
              <w:t>Undertake direct clinical work</w:t>
            </w:r>
            <w:r w:rsidR="000D1CB5" w:rsidRPr="00063E76">
              <w:rPr>
                <w:rFonts w:asciiTheme="minorHAnsi" w:hAnsiTheme="minorHAnsi"/>
                <w:szCs w:val="22"/>
              </w:rPr>
              <w:t xml:space="preserve">, which may include work within the </w:t>
            </w:r>
            <w:r w:rsidRPr="00063E76">
              <w:rPr>
                <w:rFonts w:asciiTheme="minorHAnsi" w:hAnsiTheme="minorHAnsi"/>
                <w:szCs w:val="22"/>
              </w:rPr>
              <w:t>clinical psychology service for medical students.</w:t>
            </w:r>
          </w:p>
          <w:p w14:paraId="76590798" w14:textId="77777777" w:rsidR="00F403E5" w:rsidRPr="0047570A" w:rsidRDefault="000C3A7E" w:rsidP="001C1B03">
            <w:pPr>
              <w:pStyle w:val="ListParagraph"/>
              <w:widowControl w:val="0"/>
              <w:numPr>
                <w:ilvl w:val="0"/>
                <w:numId w:val="4"/>
              </w:numPr>
              <w:tabs>
                <w:tab w:val="left" w:pos="828"/>
                <w:tab w:val="left" w:pos="829"/>
              </w:tabs>
              <w:autoSpaceDE w:val="0"/>
              <w:autoSpaceDN w:val="0"/>
              <w:spacing w:line="264" w:lineRule="auto"/>
              <w:ind w:right="712"/>
              <w:rPr>
                <w:rFonts w:asciiTheme="minorHAnsi" w:hAnsiTheme="minorHAnsi" w:cstheme="minorHAnsi"/>
                <w:color w:val="121212"/>
                <w:szCs w:val="22"/>
              </w:rPr>
            </w:pPr>
            <w:r w:rsidRPr="00063E76">
              <w:rPr>
                <w:rFonts w:asciiTheme="minorHAnsi" w:hAnsiTheme="minorHAnsi"/>
                <w:szCs w:val="22"/>
              </w:rPr>
              <w:t>To keep up to date with developments in service delivery and research and clinical practice within a relevant specialty area.</w:t>
            </w:r>
          </w:p>
          <w:p w14:paraId="564B4E50" w14:textId="168B320A" w:rsidR="0047570A" w:rsidRPr="00063E76" w:rsidRDefault="0047570A" w:rsidP="001C1B03">
            <w:pPr>
              <w:pStyle w:val="ListParagraph"/>
              <w:widowControl w:val="0"/>
              <w:numPr>
                <w:ilvl w:val="0"/>
                <w:numId w:val="4"/>
              </w:numPr>
              <w:tabs>
                <w:tab w:val="left" w:pos="828"/>
                <w:tab w:val="left" w:pos="829"/>
              </w:tabs>
              <w:autoSpaceDE w:val="0"/>
              <w:autoSpaceDN w:val="0"/>
              <w:spacing w:line="264" w:lineRule="auto"/>
              <w:ind w:right="712"/>
              <w:rPr>
                <w:rFonts w:asciiTheme="minorHAnsi" w:hAnsiTheme="minorHAnsi" w:cstheme="minorHAnsi"/>
                <w:color w:val="121212"/>
                <w:szCs w:val="22"/>
              </w:rPr>
            </w:pPr>
            <w:r>
              <w:rPr>
                <w:rFonts w:asciiTheme="minorHAnsi" w:hAnsiTheme="minorHAnsi" w:cstheme="minorHAnsi"/>
                <w:color w:val="121212"/>
                <w:szCs w:val="22"/>
              </w:rPr>
              <w:t>To c</w:t>
            </w:r>
            <w:r w:rsidRPr="0047570A">
              <w:rPr>
                <w:rFonts w:asciiTheme="minorHAnsi" w:hAnsiTheme="minorHAnsi" w:cstheme="minorHAnsi"/>
                <w:color w:val="121212"/>
                <w:szCs w:val="22"/>
              </w:rPr>
              <w:t xml:space="preserve">ontribute to widening access interventions to diversify </w:t>
            </w:r>
            <w:r>
              <w:rPr>
                <w:rFonts w:asciiTheme="minorHAnsi" w:hAnsiTheme="minorHAnsi" w:cstheme="minorHAnsi"/>
                <w:color w:val="121212"/>
                <w:szCs w:val="22"/>
              </w:rPr>
              <w:t>c</w:t>
            </w:r>
            <w:r w:rsidRPr="0047570A">
              <w:rPr>
                <w:rFonts w:asciiTheme="minorHAnsi" w:hAnsiTheme="minorHAnsi" w:cstheme="minorHAnsi"/>
                <w:color w:val="121212"/>
                <w:szCs w:val="22"/>
              </w:rPr>
              <w:t xml:space="preserve">linical </w:t>
            </w:r>
            <w:r>
              <w:rPr>
                <w:rFonts w:asciiTheme="minorHAnsi" w:hAnsiTheme="minorHAnsi" w:cstheme="minorHAnsi"/>
                <w:color w:val="121212"/>
                <w:szCs w:val="22"/>
              </w:rPr>
              <w:t>p</w:t>
            </w:r>
            <w:r w:rsidRPr="0047570A">
              <w:rPr>
                <w:rFonts w:asciiTheme="minorHAnsi" w:hAnsiTheme="minorHAnsi" w:cstheme="minorHAnsi"/>
                <w:color w:val="121212"/>
                <w:szCs w:val="22"/>
              </w:rPr>
              <w:t>sychology</w:t>
            </w:r>
            <w:r>
              <w:rPr>
                <w:rFonts w:asciiTheme="minorHAnsi" w:hAnsiTheme="minorHAnsi" w:cstheme="minorHAnsi"/>
                <w:color w:val="121212"/>
                <w:szCs w:val="22"/>
              </w:rPr>
              <w:t>.</w:t>
            </w:r>
          </w:p>
        </w:tc>
      </w:tr>
    </w:tbl>
    <w:p w14:paraId="31BD486A" w14:textId="77777777" w:rsidR="00EB2BEA" w:rsidRPr="00063E76" w:rsidRDefault="00EB2BEA">
      <w:pPr>
        <w:rPr>
          <w:rFonts w:asciiTheme="minorHAnsi" w:hAnsiTheme="minorHAnsi"/>
          <w:szCs w:val="22"/>
        </w:rPr>
      </w:pPr>
    </w:p>
    <w:sectPr w:rsidR="00EB2BEA" w:rsidRPr="00063E76"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A7726"/>
    <w:multiLevelType w:val="hybridMultilevel"/>
    <w:tmpl w:val="983CC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6222DB"/>
    <w:multiLevelType w:val="hybridMultilevel"/>
    <w:tmpl w:val="995AB1F4"/>
    <w:lvl w:ilvl="0" w:tplc="08090001">
      <w:start w:val="1"/>
      <w:numFmt w:val="bullet"/>
      <w:lvlText w:val=""/>
      <w:lvlJc w:val="left"/>
      <w:pPr>
        <w:tabs>
          <w:tab w:val="num" w:pos="720"/>
        </w:tabs>
        <w:ind w:left="720" w:hanging="360"/>
      </w:pPr>
      <w:rPr>
        <w:rFonts w:ascii="Symbol" w:hAnsi="Symbol" w:hint="default"/>
      </w:rPr>
    </w:lvl>
    <w:lvl w:ilvl="1" w:tplc="BE705D82">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533757"/>
    <w:multiLevelType w:val="hybridMultilevel"/>
    <w:tmpl w:val="2D44E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A576B"/>
    <w:multiLevelType w:val="hybridMultilevel"/>
    <w:tmpl w:val="CDEA3102"/>
    <w:lvl w:ilvl="0" w:tplc="A3FEB5D8">
      <w:numFmt w:val="bullet"/>
      <w:lvlText w:val="•"/>
      <w:lvlJc w:val="left"/>
      <w:pPr>
        <w:ind w:left="830" w:hanging="367"/>
      </w:pPr>
      <w:rPr>
        <w:rFonts w:hint="default"/>
        <w:w w:val="93"/>
      </w:rPr>
    </w:lvl>
    <w:lvl w:ilvl="1" w:tplc="D7987D7C">
      <w:numFmt w:val="bullet"/>
      <w:lvlText w:val="•"/>
      <w:lvlJc w:val="left"/>
      <w:pPr>
        <w:ind w:left="1816" w:hanging="367"/>
      </w:pPr>
      <w:rPr>
        <w:rFonts w:hint="default"/>
      </w:rPr>
    </w:lvl>
    <w:lvl w:ilvl="2" w:tplc="7520D816">
      <w:numFmt w:val="bullet"/>
      <w:lvlText w:val="•"/>
      <w:lvlJc w:val="left"/>
      <w:pPr>
        <w:ind w:left="2792" w:hanging="367"/>
      </w:pPr>
      <w:rPr>
        <w:rFonts w:hint="default"/>
      </w:rPr>
    </w:lvl>
    <w:lvl w:ilvl="3" w:tplc="7408EE6C">
      <w:numFmt w:val="bullet"/>
      <w:lvlText w:val="•"/>
      <w:lvlJc w:val="left"/>
      <w:pPr>
        <w:ind w:left="3769" w:hanging="367"/>
      </w:pPr>
      <w:rPr>
        <w:rFonts w:hint="default"/>
      </w:rPr>
    </w:lvl>
    <w:lvl w:ilvl="4" w:tplc="683EA916">
      <w:numFmt w:val="bullet"/>
      <w:lvlText w:val="•"/>
      <w:lvlJc w:val="left"/>
      <w:pPr>
        <w:ind w:left="4745" w:hanging="367"/>
      </w:pPr>
      <w:rPr>
        <w:rFonts w:hint="default"/>
      </w:rPr>
    </w:lvl>
    <w:lvl w:ilvl="5" w:tplc="483ED3D4">
      <w:numFmt w:val="bullet"/>
      <w:lvlText w:val="•"/>
      <w:lvlJc w:val="left"/>
      <w:pPr>
        <w:ind w:left="5722" w:hanging="367"/>
      </w:pPr>
      <w:rPr>
        <w:rFonts w:hint="default"/>
      </w:rPr>
    </w:lvl>
    <w:lvl w:ilvl="6" w:tplc="1646FDEA">
      <w:numFmt w:val="bullet"/>
      <w:lvlText w:val="•"/>
      <w:lvlJc w:val="left"/>
      <w:pPr>
        <w:ind w:left="6698" w:hanging="367"/>
      </w:pPr>
      <w:rPr>
        <w:rFonts w:hint="default"/>
      </w:rPr>
    </w:lvl>
    <w:lvl w:ilvl="7" w:tplc="89F4DB2E">
      <w:numFmt w:val="bullet"/>
      <w:lvlText w:val="•"/>
      <w:lvlJc w:val="left"/>
      <w:pPr>
        <w:ind w:left="7674" w:hanging="367"/>
      </w:pPr>
      <w:rPr>
        <w:rFonts w:hint="default"/>
      </w:rPr>
    </w:lvl>
    <w:lvl w:ilvl="8" w:tplc="F6E2CEEC">
      <w:numFmt w:val="bullet"/>
      <w:lvlText w:val="•"/>
      <w:lvlJc w:val="left"/>
      <w:pPr>
        <w:ind w:left="8651" w:hanging="367"/>
      </w:pPr>
      <w:rPr>
        <w:rFonts w:hint="default"/>
      </w:rPr>
    </w:lvl>
  </w:abstractNum>
  <w:num w:numId="1" w16cid:durableId="270430494">
    <w:abstractNumId w:val="0"/>
  </w:num>
  <w:num w:numId="2" w16cid:durableId="1666083989">
    <w:abstractNumId w:val="1"/>
  </w:num>
  <w:num w:numId="3" w16cid:durableId="699162406">
    <w:abstractNumId w:val="2"/>
  </w:num>
  <w:num w:numId="4" w16cid:durableId="390231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2626D"/>
    <w:rsid w:val="00063E76"/>
    <w:rsid w:val="00094437"/>
    <w:rsid w:val="000B1911"/>
    <w:rsid w:val="000C3A7E"/>
    <w:rsid w:val="000D1CB5"/>
    <w:rsid w:val="000D364C"/>
    <w:rsid w:val="000E2E9F"/>
    <w:rsid w:val="000E4CAA"/>
    <w:rsid w:val="000F6CE1"/>
    <w:rsid w:val="00145FB8"/>
    <w:rsid w:val="001C1B03"/>
    <w:rsid w:val="001F3F6E"/>
    <w:rsid w:val="00270183"/>
    <w:rsid w:val="002865AE"/>
    <w:rsid w:val="00296A23"/>
    <w:rsid w:val="003069F2"/>
    <w:rsid w:val="00372E46"/>
    <w:rsid w:val="00380C4F"/>
    <w:rsid w:val="003B73F5"/>
    <w:rsid w:val="003C3D90"/>
    <w:rsid w:val="00467D21"/>
    <w:rsid w:val="00470454"/>
    <w:rsid w:val="0047570A"/>
    <w:rsid w:val="00493C2F"/>
    <w:rsid w:val="005143C9"/>
    <w:rsid w:val="00551A4C"/>
    <w:rsid w:val="00570C29"/>
    <w:rsid w:val="00591F01"/>
    <w:rsid w:val="005B5235"/>
    <w:rsid w:val="0060557F"/>
    <w:rsid w:val="0060679E"/>
    <w:rsid w:val="006376C8"/>
    <w:rsid w:val="007174D5"/>
    <w:rsid w:val="00762F34"/>
    <w:rsid w:val="007A2DA0"/>
    <w:rsid w:val="007C2C76"/>
    <w:rsid w:val="008021D6"/>
    <w:rsid w:val="00857F0A"/>
    <w:rsid w:val="008A4146"/>
    <w:rsid w:val="008B6C15"/>
    <w:rsid w:val="008C6CB7"/>
    <w:rsid w:val="008D7DAC"/>
    <w:rsid w:val="008F2AF2"/>
    <w:rsid w:val="009230B8"/>
    <w:rsid w:val="00933335"/>
    <w:rsid w:val="009464A2"/>
    <w:rsid w:val="00956C93"/>
    <w:rsid w:val="0097729E"/>
    <w:rsid w:val="009B25E8"/>
    <w:rsid w:val="009C3BCF"/>
    <w:rsid w:val="009D2E90"/>
    <w:rsid w:val="009E4DEC"/>
    <w:rsid w:val="00A02069"/>
    <w:rsid w:val="00AC20C9"/>
    <w:rsid w:val="00AE01F4"/>
    <w:rsid w:val="00AF7381"/>
    <w:rsid w:val="00B17620"/>
    <w:rsid w:val="00B37B0B"/>
    <w:rsid w:val="00B724DF"/>
    <w:rsid w:val="00B8374F"/>
    <w:rsid w:val="00B86C1B"/>
    <w:rsid w:val="00BF500B"/>
    <w:rsid w:val="00C221F0"/>
    <w:rsid w:val="00CB5108"/>
    <w:rsid w:val="00CD7F1D"/>
    <w:rsid w:val="00CE2F54"/>
    <w:rsid w:val="00CE4D91"/>
    <w:rsid w:val="00D02CB2"/>
    <w:rsid w:val="00D54681"/>
    <w:rsid w:val="00DA090F"/>
    <w:rsid w:val="00DB696E"/>
    <w:rsid w:val="00DC3206"/>
    <w:rsid w:val="00DC7119"/>
    <w:rsid w:val="00DD3DD2"/>
    <w:rsid w:val="00DF6A03"/>
    <w:rsid w:val="00E2191B"/>
    <w:rsid w:val="00E47655"/>
    <w:rsid w:val="00E56DFC"/>
    <w:rsid w:val="00E60305"/>
    <w:rsid w:val="00E71A3C"/>
    <w:rsid w:val="00EA4F46"/>
    <w:rsid w:val="00EB2BEA"/>
    <w:rsid w:val="00EC65BC"/>
    <w:rsid w:val="00F00B0E"/>
    <w:rsid w:val="00F26228"/>
    <w:rsid w:val="00F403E5"/>
    <w:rsid w:val="00F46176"/>
    <w:rsid w:val="00FA0C15"/>
    <w:rsid w:val="00FD0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5A625"/>
  <w15:docId w15:val="{9CEF97C0-01DC-4123-8A1B-A17FBAAA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NormalWeb">
    <w:name w:val="Normal (Web)"/>
    <w:basedOn w:val="Normal"/>
    <w:rsid w:val="00467D21"/>
    <w:pPr>
      <w:spacing w:before="100" w:beforeAutospacing="1" w:after="100" w:afterAutospacing="1"/>
    </w:pPr>
    <w:rPr>
      <w:sz w:val="24"/>
      <w:szCs w:val="24"/>
      <w:lang w:eastAsia="en-US"/>
    </w:rPr>
  </w:style>
  <w:style w:type="paragraph" w:styleId="ListParagraph">
    <w:name w:val="List Paragraph"/>
    <w:basedOn w:val="Normal"/>
    <w:uiPriority w:val="1"/>
    <w:qFormat/>
    <w:rsid w:val="00467D21"/>
    <w:pPr>
      <w:ind w:left="720"/>
      <w:contextualSpacing/>
    </w:pPr>
  </w:style>
  <w:style w:type="paragraph" w:styleId="BodyText">
    <w:name w:val="Body Text"/>
    <w:basedOn w:val="Normal"/>
    <w:link w:val="BodyTextChar"/>
    <w:uiPriority w:val="1"/>
    <w:qFormat/>
    <w:rsid w:val="008B6C15"/>
    <w:pPr>
      <w:widowControl w:val="0"/>
      <w:autoSpaceDE w:val="0"/>
      <w:autoSpaceDN w:val="0"/>
    </w:pPr>
    <w:rPr>
      <w:rFonts w:ascii="Calibri" w:eastAsia="Calibri" w:hAnsi="Calibri" w:cs="Calibri"/>
      <w:sz w:val="20"/>
      <w:lang w:eastAsia="en-US"/>
    </w:rPr>
  </w:style>
  <w:style w:type="character" w:customStyle="1" w:styleId="BodyTextChar">
    <w:name w:val="Body Text Char"/>
    <w:basedOn w:val="DefaultParagraphFont"/>
    <w:link w:val="BodyText"/>
    <w:uiPriority w:val="1"/>
    <w:rsid w:val="008B6C15"/>
    <w:rPr>
      <w:rFonts w:ascii="Calibri" w:eastAsia="Calibri" w:hAnsi="Calibri" w:cs="Calibri"/>
      <w:lang w:val="en-US" w:eastAsia="en-US"/>
    </w:rPr>
  </w:style>
  <w:style w:type="character" w:styleId="CommentReference">
    <w:name w:val="annotation reference"/>
    <w:basedOn w:val="DefaultParagraphFont"/>
    <w:semiHidden/>
    <w:unhideWhenUsed/>
    <w:rsid w:val="007174D5"/>
    <w:rPr>
      <w:sz w:val="16"/>
      <w:szCs w:val="16"/>
    </w:rPr>
  </w:style>
  <w:style w:type="paragraph" w:styleId="CommentText">
    <w:name w:val="annotation text"/>
    <w:basedOn w:val="Normal"/>
    <w:link w:val="CommentTextChar"/>
    <w:semiHidden/>
    <w:unhideWhenUsed/>
    <w:rsid w:val="007174D5"/>
    <w:rPr>
      <w:sz w:val="20"/>
    </w:rPr>
  </w:style>
  <w:style w:type="character" w:customStyle="1" w:styleId="CommentTextChar">
    <w:name w:val="Comment Text Char"/>
    <w:basedOn w:val="DefaultParagraphFont"/>
    <w:link w:val="CommentText"/>
    <w:semiHidden/>
    <w:rsid w:val="007174D5"/>
    <w:rPr>
      <w:lang w:val="en-US"/>
    </w:rPr>
  </w:style>
  <w:style w:type="paragraph" w:styleId="CommentSubject">
    <w:name w:val="annotation subject"/>
    <w:basedOn w:val="CommentText"/>
    <w:next w:val="CommentText"/>
    <w:link w:val="CommentSubjectChar"/>
    <w:semiHidden/>
    <w:unhideWhenUsed/>
    <w:rsid w:val="007174D5"/>
    <w:rPr>
      <w:b/>
      <w:bCs/>
    </w:rPr>
  </w:style>
  <w:style w:type="character" w:customStyle="1" w:styleId="CommentSubjectChar">
    <w:name w:val="Comment Subject Char"/>
    <w:basedOn w:val="CommentTextChar"/>
    <w:link w:val="CommentSubject"/>
    <w:semiHidden/>
    <w:rsid w:val="007174D5"/>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975E1471A341DAB54894905EB4BA98"/>
        <w:category>
          <w:name w:val="General"/>
          <w:gallery w:val="placeholder"/>
        </w:category>
        <w:types>
          <w:type w:val="bbPlcHdr"/>
        </w:types>
        <w:behaviors>
          <w:behavior w:val="content"/>
        </w:behaviors>
        <w:guid w:val="{006CDFB4-B81C-4671-B5CC-DB585AE79856}"/>
      </w:docPartPr>
      <w:docPartBody>
        <w:p w:rsidR="00C00C70" w:rsidRDefault="004C4CC5" w:rsidP="004C4CC5">
          <w:pPr>
            <w:pStyle w:val="19975E1471A341DAB54894905EB4BA981"/>
          </w:pPr>
          <w:r w:rsidRPr="00857F0A">
            <w:rPr>
              <w:rStyle w:val="PlaceholderText"/>
              <w:rFonts w:ascii="Calibri" w:hAnsi="Calibri"/>
              <w:b/>
              <w:sz w:val="28"/>
              <w:szCs w:val="28"/>
            </w:rPr>
            <w:t>Click here to enter text.</w:t>
          </w:r>
        </w:p>
      </w:docPartBody>
    </w:docPart>
    <w:docPart>
      <w:docPartPr>
        <w:name w:val="790B4056071343AFB8EAE1E49EB942B6"/>
        <w:category>
          <w:name w:val="General"/>
          <w:gallery w:val="placeholder"/>
        </w:category>
        <w:types>
          <w:type w:val="bbPlcHdr"/>
        </w:types>
        <w:behaviors>
          <w:behavior w:val="content"/>
        </w:behaviors>
        <w:guid w:val="{0A160F7B-BB62-449D-B48A-89CDB3D1B98C}"/>
      </w:docPartPr>
      <w:docPartBody>
        <w:p w:rsidR="00C00C70" w:rsidRDefault="004C4CC5" w:rsidP="004C4CC5">
          <w:pPr>
            <w:pStyle w:val="790B4056071343AFB8EAE1E49EB942B61"/>
          </w:pPr>
          <w:r w:rsidRPr="00857F0A">
            <w:rPr>
              <w:rStyle w:val="PlaceholderText"/>
              <w:rFonts w:ascii="Calibri" w:hAnsi="Calibri"/>
            </w:rPr>
            <w:t>Click here to enter text.</w:t>
          </w:r>
        </w:p>
      </w:docPartBody>
    </w:docPart>
    <w:docPart>
      <w:docPartPr>
        <w:name w:val="D25DAED7B7904994AC9275148A4828A2"/>
        <w:category>
          <w:name w:val="General"/>
          <w:gallery w:val="placeholder"/>
        </w:category>
        <w:types>
          <w:type w:val="bbPlcHdr"/>
        </w:types>
        <w:behaviors>
          <w:behavior w:val="content"/>
        </w:behaviors>
        <w:guid w:val="{DF67E901-6B18-4BB4-AA28-327340EF7B84}"/>
      </w:docPartPr>
      <w:docPartBody>
        <w:p w:rsidR="00C00C70" w:rsidRDefault="004C4CC5" w:rsidP="004C4CC5">
          <w:pPr>
            <w:pStyle w:val="D25DAED7B7904994AC9275148A4828A21"/>
          </w:pPr>
          <w:r>
            <w:rPr>
              <w:rFonts w:ascii="Calibri" w:hAnsi="Calibri"/>
            </w:rPr>
            <w:t>E</w:t>
          </w:r>
          <w:r w:rsidRPr="008E6F50">
            <w:rPr>
              <w:rStyle w:val="PlaceholderText"/>
            </w:rPr>
            <w:t>nter text.</w:t>
          </w:r>
        </w:p>
      </w:docPartBody>
    </w:docPart>
    <w:docPart>
      <w:docPartPr>
        <w:name w:val="AB2E6DC53DCB455CB98B5079DF4479E9"/>
        <w:category>
          <w:name w:val="General"/>
          <w:gallery w:val="placeholder"/>
        </w:category>
        <w:types>
          <w:type w:val="bbPlcHdr"/>
        </w:types>
        <w:behaviors>
          <w:behavior w:val="content"/>
        </w:behaviors>
        <w:guid w:val="{9F88CF0D-B8EB-4D5A-85D7-267D789761A2}"/>
      </w:docPartPr>
      <w:docPartBody>
        <w:p w:rsidR="00C00C70" w:rsidRDefault="004C4CC5" w:rsidP="004C4CC5">
          <w:pPr>
            <w:pStyle w:val="AB2E6DC53DCB455CB98B5079DF4479E91"/>
          </w:pPr>
          <w:r w:rsidRPr="00857F0A">
            <w:rPr>
              <w:rStyle w:val="PlaceholderText"/>
              <w:rFonts w:ascii="Calibri" w:hAnsi="Calibri"/>
            </w:rPr>
            <w:t>Click here to enter text.</w:t>
          </w:r>
        </w:p>
      </w:docPartBody>
    </w:docPart>
    <w:docPart>
      <w:docPartPr>
        <w:name w:val="A781884DFAA34A4093E556387EBF61F0"/>
        <w:category>
          <w:name w:val="General"/>
          <w:gallery w:val="placeholder"/>
        </w:category>
        <w:types>
          <w:type w:val="bbPlcHdr"/>
        </w:types>
        <w:behaviors>
          <w:behavior w:val="content"/>
        </w:behaviors>
        <w:guid w:val="{21F6A507-1E14-48C4-AD65-3D26D2DBFB8C}"/>
      </w:docPartPr>
      <w:docPartBody>
        <w:p w:rsidR="00C00C70" w:rsidRDefault="004C4CC5" w:rsidP="004C4CC5">
          <w:pPr>
            <w:pStyle w:val="A781884DFAA34A4093E556387EBF61F01"/>
          </w:pPr>
          <w:r w:rsidRPr="00857F0A">
            <w:rPr>
              <w:rStyle w:val="PlaceholderText"/>
              <w:rFonts w:ascii="Calibri" w:hAnsi="Calibri"/>
            </w:rPr>
            <w:t>Click here to enter text.</w:t>
          </w:r>
        </w:p>
      </w:docPartBody>
    </w:docPart>
    <w:docPart>
      <w:docPartPr>
        <w:name w:val="21D762B16ABB4A74B21105C9C5957627"/>
        <w:category>
          <w:name w:val="General"/>
          <w:gallery w:val="placeholder"/>
        </w:category>
        <w:types>
          <w:type w:val="bbPlcHdr"/>
        </w:types>
        <w:behaviors>
          <w:behavior w:val="content"/>
        </w:behaviors>
        <w:guid w:val="{C5C3729E-593B-436A-AA72-72227E7A1A7D}"/>
      </w:docPartPr>
      <w:docPartBody>
        <w:p w:rsidR="00C00C70" w:rsidRDefault="004C4CC5" w:rsidP="004C4CC5">
          <w:pPr>
            <w:pStyle w:val="21D762B16ABB4A74B21105C9C59576271"/>
          </w:pPr>
          <w:r w:rsidRPr="00857F0A">
            <w:rPr>
              <w:rStyle w:val="PlaceholderText"/>
              <w:rFonts w:ascii="Calibri" w:hAnsi="Calibri"/>
            </w:rPr>
            <w:t>Click here to enter text.</w:t>
          </w:r>
        </w:p>
      </w:docPartBody>
    </w:docPart>
    <w:docPart>
      <w:docPartPr>
        <w:name w:val="DefaultPlaceholder_22675703"/>
        <w:category>
          <w:name w:val="General"/>
          <w:gallery w:val="placeholder"/>
        </w:category>
        <w:types>
          <w:type w:val="bbPlcHdr"/>
        </w:types>
        <w:behaviors>
          <w:behavior w:val="content"/>
        </w:behaviors>
        <w:guid w:val="{1FFFBB3B-04FE-4F7C-B526-3200C64AA72F}"/>
      </w:docPartPr>
      <w:docPartBody>
        <w:p w:rsidR="00443DC3" w:rsidRDefault="002200D3">
          <w:r w:rsidRPr="00AD6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46817"/>
    <w:rsid w:val="00141AC5"/>
    <w:rsid w:val="00145FB8"/>
    <w:rsid w:val="001C177E"/>
    <w:rsid w:val="002200D3"/>
    <w:rsid w:val="002A4DE1"/>
    <w:rsid w:val="002B39B2"/>
    <w:rsid w:val="00380C4F"/>
    <w:rsid w:val="00443DC3"/>
    <w:rsid w:val="004C4CC5"/>
    <w:rsid w:val="0057782C"/>
    <w:rsid w:val="00597821"/>
    <w:rsid w:val="006A0F59"/>
    <w:rsid w:val="007345DA"/>
    <w:rsid w:val="0085324E"/>
    <w:rsid w:val="00855703"/>
    <w:rsid w:val="008C0375"/>
    <w:rsid w:val="009526C4"/>
    <w:rsid w:val="009E2559"/>
    <w:rsid w:val="00AF7381"/>
    <w:rsid w:val="00B7116A"/>
    <w:rsid w:val="00C00C70"/>
    <w:rsid w:val="00CC49A1"/>
    <w:rsid w:val="00CE4D91"/>
    <w:rsid w:val="00F21FB3"/>
    <w:rsid w:val="00FA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D3"/>
    <w:rPr>
      <w:color w:val="808080"/>
    </w:rPr>
  </w:style>
  <w:style w:type="paragraph" w:customStyle="1" w:styleId="19975E1471A341DAB54894905EB4BA981">
    <w:name w:val="19975E1471A341DAB54894905EB4BA981"/>
    <w:rsid w:val="004C4CC5"/>
    <w:pPr>
      <w:spacing w:after="0" w:line="240" w:lineRule="auto"/>
      <w:jc w:val="both"/>
    </w:pPr>
    <w:rPr>
      <w:rFonts w:ascii="Times New Roman" w:eastAsia="Times New Roman" w:hAnsi="Times New Roman" w:cs="Times New Roman"/>
      <w:szCs w:val="20"/>
      <w:lang w:val="en-US"/>
    </w:rPr>
  </w:style>
  <w:style w:type="paragraph" w:customStyle="1" w:styleId="790B4056071343AFB8EAE1E49EB942B61">
    <w:name w:val="790B4056071343AFB8EAE1E49EB942B61"/>
    <w:rsid w:val="004C4CC5"/>
    <w:pPr>
      <w:spacing w:after="0" w:line="240" w:lineRule="auto"/>
      <w:jc w:val="both"/>
    </w:pPr>
    <w:rPr>
      <w:rFonts w:ascii="Times New Roman" w:eastAsia="Times New Roman" w:hAnsi="Times New Roman" w:cs="Times New Roman"/>
      <w:szCs w:val="20"/>
      <w:lang w:val="en-US"/>
    </w:rPr>
  </w:style>
  <w:style w:type="paragraph" w:customStyle="1" w:styleId="D25DAED7B7904994AC9275148A4828A21">
    <w:name w:val="D25DAED7B7904994AC9275148A4828A21"/>
    <w:rsid w:val="004C4CC5"/>
    <w:pPr>
      <w:spacing w:after="0" w:line="240" w:lineRule="auto"/>
      <w:jc w:val="both"/>
    </w:pPr>
    <w:rPr>
      <w:rFonts w:ascii="Times New Roman" w:eastAsia="Times New Roman" w:hAnsi="Times New Roman" w:cs="Times New Roman"/>
      <w:szCs w:val="20"/>
      <w:lang w:val="en-US"/>
    </w:rPr>
  </w:style>
  <w:style w:type="paragraph" w:customStyle="1" w:styleId="AB2E6DC53DCB455CB98B5079DF4479E91">
    <w:name w:val="AB2E6DC53DCB455CB98B5079DF4479E91"/>
    <w:rsid w:val="004C4CC5"/>
    <w:pPr>
      <w:spacing w:after="0" w:line="240" w:lineRule="auto"/>
      <w:jc w:val="both"/>
    </w:pPr>
    <w:rPr>
      <w:rFonts w:ascii="Times New Roman" w:eastAsia="Times New Roman" w:hAnsi="Times New Roman" w:cs="Times New Roman"/>
      <w:szCs w:val="20"/>
      <w:lang w:val="en-US"/>
    </w:rPr>
  </w:style>
  <w:style w:type="paragraph" w:customStyle="1" w:styleId="A781884DFAA34A4093E556387EBF61F01">
    <w:name w:val="A781884DFAA34A4093E556387EBF61F01"/>
    <w:rsid w:val="004C4CC5"/>
    <w:pPr>
      <w:spacing w:after="0" w:line="240" w:lineRule="auto"/>
      <w:jc w:val="both"/>
    </w:pPr>
    <w:rPr>
      <w:rFonts w:ascii="Times New Roman" w:eastAsia="Times New Roman" w:hAnsi="Times New Roman" w:cs="Times New Roman"/>
      <w:szCs w:val="20"/>
      <w:lang w:val="en-US"/>
    </w:rPr>
  </w:style>
  <w:style w:type="paragraph" w:customStyle="1" w:styleId="21D762B16ABB4A74B21105C9C59576271">
    <w:name w:val="21D762B16ABB4A74B21105C9C59576271"/>
    <w:rsid w:val="004C4CC5"/>
    <w:pPr>
      <w:spacing w:after="0" w:line="240" w:lineRule="auto"/>
      <w:jc w:val="both"/>
    </w:pPr>
    <w:rPr>
      <w:rFonts w:ascii="Times New Roman" w:eastAsia="Times New Roman" w:hAnsi="Times New Roman" w:cs="Times New Roman"/>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BB256D85487E468A58E94551EF2CF4" ma:contentTypeVersion="14" ma:contentTypeDescription="Create a new document." ma:contentTypeScope="" ma:versionID="7a851a951929b36b56d22454deb893f6">
  <xsd:schema xmlns:xsd="http://www.w3.org/2001/XMLSchema" xmlns:xs="http://www.w3.org/2001/XMLSchema" xmlns:p="http://schemas.microsoft.com/office/2006/metadata/properties" xmlns:ns3="b1e836fc-21f0-4f9b-94e4-6040cace78be" xmlns:ns4="b29efe7f-430a-4c1e-806c-9f3391d43849" targetNamespace="http://schemas.microsoft.com/office/2006/metadata/properties" ma:root="true" ma:fieldsID="b571647c7af7129e262c5a87f0d250d8" ns3:_="" ns4:_="">
    <xsd:import namespace="b1e836fc-21f0-4f9b-94e4-6040cace78be"/>
    <xsd:import namespace="b29efe7f-430a-4c1e-806c-9f3391d438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836fc-21f0-4f9b-94e4-6040cace7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efe7f-430a-4c1e-806c-9f3391d43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7F0AA-4A4B-4489-8A97-3B8E7ED38798}">
  <ds:schemaRefs>
    <ds:schemaRef ds:uri="http://schemas.microsoft.com/sharepoint/v3/contenttype/forms"/>
  </ds:schemaRefs>
</ds:datastoreItem>
</file>

<file path=customXml/itemProps2.xml><?xml version="1.0" encoding="utf-8"?>
<ds:datastoreItem xmlns:ds="http://schemas.openxmlformats.org/officeDocument/2006/customXml" ds:itemID="{0231EC17-50A5-49F1-9FAB-9538E31A6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0674D6-72F5-4C5E-9A84-E098C403D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836fc-21f0-4f9b-94e4-6040cace78be"/>
    <ds:schemaRef ds:uri="b29efe7f-430a-4c1e-806c-9f3391d43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McClinton, Laura</cp:lastModifiedBy>
  <cp:revision>4</cp:revision>
  <dcterms:created xsi:type="dcterms:W3CDTF">2024-07-04T11:03:00Z</dcterms:created>
  <dcterms:modified xsi:type="dcterms:W3CDTF">2024-10-23T08:17:00Z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0x0101003FBB256D85487E468A58E94551EF2CF4</vt:lpwstr>
  </property>
</Properties>
</file>