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EF00" w14:textId="77777777" w:rsidR="009C50AE" w:rsidRPr="00397A1B" w:rsidRDefault="009C50AE" w:rsidP="003F0C9F">
      <w:pPr>
        <w:jc w:val="center"/>
        <w:rPr>
          <w:rFonts w:cs="Calibri"/>
          <w:b/>
          <w:bCs/>
          <w:sz w:val="22"/>
        </w:rPr>
      </w:pPr>
      <w:r w:rsidRPr="00397A1B">
        <w:rPr>
          <w:rFonts w:cs="Calibri"/>
          <w:b/>
          <w:bCs/>
          <w:sz w:val="22"/>
        </w:rPr>
        <w:t>Job Description</w:t>
      </w:r>
    </w:p>
    <w:p w14:paraId="30AFAC64" w14:textId="77777777" w:rsidR="009C50AE" w:rsidRPr="00397A1B" w:rsidRDefault="009C50AE" w:rsidP="009C50AE">
      <w:pPr>
        <w:rPr>
          <w:rFonts w:cs="Calibri"/>
          <w:b/>
          <w:bCs/>
          <w:sz w:val="22"/>
        </w:rPr>
      </w:pPr>
    </w:p>
    <w:p w14:paraId="5E75468D" w14:textId="2BEEA5B3" w:rsidR="009C50AE" w:rsidRPr="00397A1B" w:rsidRDefault="009C50AE" w:rsidP="009C50AE">
      <w:pPr>
        <w:rPr>
          <w:rFonts w:cs="Calibri"/>
          <w:b/>
          <w:bCs/>
          <w:sz w:val="22"/>
        </w:rPr>
      </w:pPr>
      <w:r w:rsidRPr="00397A1B">
        <w:rPr>
          <w:rFonts w:cs="Calibri"/>
          <w:b/>
          <w:bCs/>
          <w:sz w:val="22"/>
        </w:rPr>
        <w:t xml:space="preserve">Job Title:  </w:t>
      </w:r>
      <w:r w:rsidR="00620094" w:rsidRPr="00620094">
        <w:rPr>
          <w:rFonts w:cs="Calibri"/>
          <w:sz w:val="22"/>
        </w:rPr>
        <w:t>Strategic Planner - Statutory Data Returns</w:t>
      </w:r>
    </w:p>
    <w:p w14:paraId="54208156" w14:textId="37032D7D" w:rsidR="009C50AE" w:rsidRPr="00397A1B" w:rsidRDefault="009C50AE" w:rsidP="009C50AE">
      <w:pPr>
        <w:rPr>
          <w:rFonts w:cs="Calibri"/>
          <w:b/>
          <w:bCs/>
          <w:sz w:val="22"/>
        </w:rPr>
      </w:pPr>
      <w:r w:rsidRPr="00397A1B">
        <w:rPr>
          <w:rFonts w:cs="Calibri"/>
          <w:b/>
          <w:bCs/>
          <w:sz w:val="22"/>
        </w:rPr>
        <w:t>Salary Range and Conditions:</w:t>
      </w:r>
      <w:r w:rsidR="00620094">
        <w:rPr>
          <w:rFonts w:cs="Calibri"/>
          <w:b/>
          <w:bCs/>
          <w:sz w:val="22"/>
        </w:rPr>
        <w:t xml:space="preserve"> </w:t>
      </w:r>
      <w:r w:rsidR="00620094" w:rsidRPr="00620094">
        <w:rPr>
          <w:rFonts w:cs="Calibri"/>
          <w:sz w:val="22"/>
        </w:rPr>
        <w:t>Grade 7P</w:t>
      </w:r>
      <w:r w:rsidR="003F0C9F">
        <w:rPr>
          <w:rFonts w:cs="Calibri"/>
          <w:sz w:val="22"/>
        </w:rPr>
        <w:t xml:space="preserve"> - £39,105 - £45,163 (Full time, indefinite)</w:t>
      </w:r>
    </w:p>
    <w:p w14:paraId="7E0EB294" w14:textId="66D2E634" w:rsidR="009C50AE" w:rsidRPr="00397A1B" w:rsidRDefault="009C50AE" w:rsidP="009C50AE">
      <w:pPr>
        <w:rPr>
          <w:rFonts w:cs="Calibri"/>
          <w:b/>
          <w:bCs/>
          <w:sz w:val="22"/>
        </w:rPr>
      </w:pPr>
      <w:r w:rsidRPr="00397A1B">
        <w:rPr>
          <w:rFonts w:cs="Calibri"/>
          <w:b/>
          <w:bCs/>
          <w:sz w:val="22"/>
        </w:rPr>
        <w:t>Department/Division:</w:t>
      </w:r>
      <w:r w:rsidR="00620094">
        <w:rPr>
          <w:rFonts w:cs="Calibri"/>
          <w:b/>
          <w:bCs/>
          <w:sz w:val="22"/>
        </w:rPr>
        <w:t xml:space="preserve"> </w:t>
      </w:r>
      <w:r w:rsidR="00620094" w:rsidRPr="00620094">
        <w:rPr>
          <w:rFonts w:cs="Calibri"/>
          <w:sz w:val="22"/>
        </w:rPr>
        <w:t>Strategic Planning and Governance Division</w:t>
      </w:r>
    </w:p>
    <w:p w14:paraId="14E5DF04" w14:textId="7025D265" w:rsidR="009C50AE" w:rsidRPr="00397A1B" w:rsidRDefault="009C50AE" w:rsidP="009C50AE">
      <w:pPr>
        <w:rPr>
          <w:rFonts w:cs="Calibri"/>
          <w:b/>
          <w:bCs/>
          <w:sz w:val="22"/>
        </w:rPr>
      </w:pPr>
      <w:r w:rsidRPr="00397A1B">
        <w:rPr>
          <w:rFonts w:cs="Calibri"/>
          <w:b/>
          <w:bCs/>
          <w:sz w:val="22"/>
        </w:rPr>
        <w:t xml:space="preserve">Reports To:  </w:t>
      </w:r>
      <w:r w:rsidR="00620094" w:rsidRPr="00620094">
        <w:rPr>
          <w:rFonts w:cs="Calibri"/>
          <w:sz w:val="22"/>
        </w:rPr>
        <w:t>Head of Planning and Analytics</w:t>
      </w:r>
    </w:p>
    <w:p w14:paraId="51A94AAF" w14:textId="77777777" w:rsidR="009C50AE" w:rsidRPr="00397A1B" w:rsidRDefault="009C50AE" w:rsidP="009C50AE">
      <w:pPr>
        <w:rPr>
          <w:rFonts w:cs="Calibri"/>
          <w:sz w:val="22"/>
        </w:rPr>
      </w:pPr>
    </w:p>
    <w:p w14:paraId="66A2F82F" w14:textId="046DC9E8" w:rsidR="009C50AE" w:rsidRPr="00397A1B" w:rsidRDefault="009C50AE" w:rsidP="009C50AE">
      <w:pPr>
        <w:rPr>
          <w:rFonts w:cs="Calibri"/>
          <w:sz w:val="22"/>
        </w:rPr>
      </w:pPr>
      <w:r w:rsidRPr="00397A1B">
        <w:rPr>
          <w:rFonts w:cs="Calibri"/>
          <w:b/>
          <w:bCs/>
          <w:sz w:val="22"/>
        </w:rPr>
        <w:t>About us:</w:t>
      </w:r>
      <w:r w:rsidRPr="00397A1B">
        <w:rPr>
          <w:rFonts w:cs="Calibri"/>
          <w:sz w:val="22"/>
        </w:rPr>
        <w:t xml:space="preserve"> </w:t>
      </w:r>
      <w:r w:rsidR="00620094" w:rsidRPr="00620094">
        <w:rPr>
          <w:rFonts w:cs="Calibri"/>
          <w:sz w:val="22"/>
        </w:rPr>
        <w:t>The Strategic Planning and Governance Division supports Lancaster University's strategic decision-making by providing high-quality data, analysis, and insights. The division works collaboratively across the institution, fostering a data-informed culture to achieve the University’s strategic goals.</w:t>
      </w:r>
    </w:p>
    <w:p w14:paraId="15181066" w14:textId="77777777" w:rsidR="009C50AE" w:rsidRPr="00397A1B" w:rsidRDefault="009C50AE" w:rsidP="009C50AE">
      <w:pPr>
        <w:rPr>
          <w:rFonts w:cs="Calibri"/>
          <w:sz w:val="22"/>
        </w:rPr>
      </w:pPr>
    </w:p>
    <w:p w14:paraId="5739CD0E" w14:textId="77777777" w:rsidR="009C50AE" w:rsidRPr="00397A1B" w:rsidRDefault="009C50AE" w:rsidP="009C50AE">
      <w:pPr>
        <w:rPr>
          <w:rFonts w:cs="Calibri"/>
          <w:b/>
          <w:bCs/>
          <w:sz w:val="22"/>
        </w:rPr>
      </w:pPr>
      <w:r w:rsidRPr="00397A1B">
        <w:rPr>
          <w:rFonts w:cs="Calibri"/>
          <w:b/>
          <w:bCs/>
          <w:sz w:val="22"/>
        </w:rPr>
        <w:t>Job Purpose</w:t>
      </w:r>
    </w:p>
    <w:p w14:paraId="547533FD" w14:textId="77777777" w:rsidR="00620094" w:rsidRPr="00620094" w:rsidRDefault="00620094" w:rsidP="00620094">
      <w:pPr>
        <w:pStyle w:val="ListParagraph"/>
        <w:numPr>
          <w:ilvl w:val="0"/>
          <w:numId w:val="1"/>
        </w:numPr>
        <w:rPr>
          <w:rFonts w:eastAsia="Arial" w:cs="Calibri"/>
          <w:sz w:val="22"/>
        </w:rPr>
      </w:pPr>
      <w:r w:rsidRPr="00620094">
        <w:rPr>
          <w:rFonts w:eastAsia="Arial" w:cs="Calibri"/>
          <w:sz w:val="22"/>
        </w:rPr>
        <w:t>Lead the production of student-related statutory data returns, ensuring accuracy and compliance with regulatory requirements.</w:t>
      </w:r>
    </w:p>
    <w:p w14:paraId="2F585D1C" w14:textId="77777777" w:rsidR="00620094" w:rsidRPr="00620094" w:rsidRDefault="00620094" w:rsidP="00620094">
      <w:pPr>
        <w:pStyle w:val="ListParagraph"/>
        <w:numPr>
          <w:ilvl w:val="0"/>
          <w:numId w:val="1"/>
        </w:numPr>
        <w:rPr>
          <w:rFonts w:eastAsia="Arial" w:cs="Calibri"/>
          <w:sz w:val="22"/>
        </w:rPr>
      </w:pPr>
      <w:r w:rsidRPr="00620094">
        <w:rPr>
          <w:rFonts w:eastAsia="Arial" w:cs="Calibri"/>
          <w:sz w:val="22"/>
        </w:rPr>
        <w:t>Address data quality issues by collaborating with relevant departments to enhance the integrity of institutional data.</w:t>
      </w:r>
    </w:p>
    <w:p w14:paraId="6BF8B9BC" w14:textId="77777777" w:rsidR="00620094" w:rsidRPr="00620094" w:rsidRDefault="00620094" w:rsidP="00620094">
      <w:pPr>
        <w:pStyle w:val="ListParagraph"/>
        <w:numPr>
          <w:ilvl w:val="0"/>
          <w:numId w:val="1"/>
        </w:numPr>
        <w:rPr>
          <w:rFonts w:eastAsia="Arial" w:cs="Calibri"/>
          <w:sz w:val="22"/>
        </w:rPr>
      </w:pPr>
      <w:r w:rsidRPr="00620094">
        <w:rPr>
          <w:rFonts w:eastAsia="Arial" w:cs="Calibri"/>
          <w:sz w:val="22"/>
        </w:rPr>
        <w:t>Support strategic planning and decision-making through the provision and analysis of key management information.</w:t>
      </w:r>
    </w:p>
    <w:p w14:paraId="5B34E550" w14:textId="5B719EC5" w:rsidR="009C50AE" w:rsidRPr="00935543" w:rsidRDefault="00620094" w:rsidP="00620094">
      <w:pPr>
        <w:pStyle w:val="ListParagraph"/>
        <w:numPr>
          <w:ilvl w:val="0"/>
          <w:numId w:val="1"/>
        </w:numPr>
        <w:contextualSpacing w:val="0"/>
        <w:rPr>
          <w:rFonts w:cs="Calibri"/>
          <w:sz w:val="22"/>
        </w:rPr>
      </w:pPr>
      <w:r w:rsidRPr="00620094">
        <w:rPr>
          <w:rFonts w:eastAsia="Arial" w:cs="Calibri"/>
          <w:sz w:val="22"/>
        </w:rPr>
        <w:t>Contribute to the development and use of data visualisation tools and a comprehensive management information data warehouse.</w:t>
      </w:r>
    </w:p>
    <w:p w14:paraId="30E4CB1A" w14:textId="77777777" w:rsidR="00935543" w:rsidRPr="00397A1B" w:rsidRDefault="00935543" w:rsidP="00935543">
      <w:pPr>
        <w:pStyle w:val="ListParagraph"/>
        <w:contextualSpacing w:val="0"/>
        <w:rPr>
          <w:rFonts w:cs="Calibri"/>
          <w:sz w:val="22"/>
        </w:rPr>
      </w:pPr>
    </w:p>
    <w:p w14:paraId="174E0342" w14:textId="77777777" w:rsidR="009C50AE" w:rsidRPr="00397A1B" w:rsidRDefault="009C50AE" w:rsidP="009C50AE">
      <w:pPr>
        <w:rPr>
          <w:rFonts w:cs="Calibri"/>
          <w:b/>
          <w:bCs/>
          <w:sz w:val="22"/>
        </w:rPr>
      </w:pPr>
      <w:r w:rsidRPr="00397A1B">
        <w:rPr>
          <w:rFonts w:cs="Calibri"/>
          <w:b/>
          <w:bCs/>
          <w:sz w:val="22"/>
        </w:rPr>
        <w:t>Main Responsibilities</w:t>
      </w:r>
    </w:p>
    <w:p w14:paraId="26DFC29C" w14:textId="77777777" w:rsidR="009C50AE" w:rsidRPr="00397A1B" w:rsidRDefault="009C50AE" w:rsidP="009C50AE">
      <w:pPr>
        <w:ind w:left="720"/>
        <w:rPr>
          <w:rFonts w:cs="Calibri"/>
          <w:sz w:val="22"/>
        </w:rPr>
      </w:pPr>
    </w:p>
    <w:p w14:paraId="0B2791AB" w14:textId="22E22C34" w:rsidR="00620094" w:rsidRPr="00620094" w:rsidRDefault="001E2F18" w:rsidP="00620094">
      <w:pPr>
        <w:pStyle w:val="ListParagraph"/>
        <w:numPr>
          <w:ilvl w:val="0"/>
          <w:numId w:val="2"/>
        </w:numPr>
        <w:rPr>
          <w:rFonts w:cs="Calibri"/>
          <w:sz w:val="22"/>
        </w:rPr>
      </w:pPr>
      <w:r>
        <w:rPr>
          <w:rFonts w:cs="Calibri"/>
          <w:sz w:val="22"/>
        </w:rPr>
        <w:t xml:space="preserve">Lead responsibility </w:t>
      </w:r>
      <w:r w:rsidR="00620094" w:rsidRPr="00620094">
        <w:rPr>
          <w:rFonts w:cs="Calibri"/>
          <w:sz w:val="22"/>
        </w:rPr>
        <w:t>for producing and submitting student-related statutory returns (e.g. HESA, HESES), working closely with internal stakeholders such as Student Registry and Information Systems</w:t>
      </w:r>
      <w:r w:rsidR="00620094">
        <w:rPr>
          <w:rFonts w:cs="Calibri"/>
          <w:sz w:val="22"/>
        </w:rPr>
        <w:t xml:space="preserve"> Services (ISS);</w:t>
      </w:r>
    </w:p>
    <w:p w14:paraId="080C10EF" w14:textId="381FE725" w:rsidR="00620094" w:rsidRPr="00620094" w:rsidRDefault="00620094" w:rsidP="00620094">
      <w:pPr>
        <w:pStyle w:val="ListParagraph"/>
        <w:numPr>
          <w:ilvl w:val="0"/>
          <w:numId w:val="2"/>
        </w:numPr>
        <w:rPr>
          <w:rFonts w:cs="Calibri"/>
          <w:sz w:val="22"/>
        </w:rPr>
      </w:pPr>
      <w:r w:rsidRPr="00620094">
        <w:rPr>
          <w:rFonts w:cs="Calibri"/>
          <w:sz w:val="22"/>
        </w:rPr>
        <w:t>Identify and resolve data quality issues that could impact the accuracy of statutory returns and management information</w:t>
      </w:r>
      <w:r>
        <w:rPr>
          <w:rFonts w:cs="Calibri"/>
          <w:sz w:val="22"/>
        </w:rPr>
        <w:t>;</w:t>
      </w:r>
    </w:p>
    <w:p w14:paraId="51F2630F" w14:textId="2344ACDD" w:rsidR="00620094" w:rsidRPr="00620094" w:rsidRDefault="00620094" w:rsidP="00620094">
      <w:pPr>
        <w:pStyle w:val="ListParagraph"/>
        <w:numPr>
          <w:ilvl w:val="0"/>
          <w:numId w:val="2"/>
        </w:numPr>
        <w:rPr>
          <w:rFonts w:cs="Calibri"/>
          <w:sz w:val="22"/>
        </w:rPr>
      </w:pPr>
      <w:r w:rsidRPr="00620094">
        <w:rPr>
          <w:rFonts w:cs="Calibri"/>
          <w:sz w:val="22"/>
        </w:rPr>
        <w:t>Produce, analyse, and disseminate key datasets to support the University’s strategic planning processes</w:t>
      </w:r>
      <w:r>
        <w:rPr>
          <w:rFonts w:cs="Calibri"/>
          <w:sz w:val="22"/>
        </w:rPr>
        <w:t>;</w:t>
      </w:r>
    </w:p>
    <w:p w14:paraId="5ACF262A" w14:textId="049B8B63" w:rsidR="00620094" w:rsidRPr="00620094" w:rsidRDefault="00620094" w:rsidP="00620094">
      <w:pPr>
        <w:pStyle w:val="ListParagraph"/>
        <w:numPr>
          <w:ilvl w:val="0"/>
          <w:numId w:val="2"/>
        </w:numPr>
        <w:rPr>
          <w:rFonts w:cs="Calibri"/>
          <w:sz w:val="22"/>
        </w:rPr>
      </w:pPr>
      <w:r w:rsidRPr="00620094">
        <w:rPr>
          <w:rFonts w:cs="Calibri"/>
          <w:sz w:val="22"/>
        </w:rPr>
        <w:t>Provide expertise in presenting management information using data visualisation tools (e.g., Tableau) as part of the University’s Business Intelligence initiatives</w:t>
      </w:r>
      <w:r>
        <w:rPr>
          <w:rFonts w:cs="Calibri"/>
          <w:sz w:val="22"/>
        </w:rPr>
        <w:t>;</w:t>
      </w:r>
    </w:p>
    <w:p w14:paraId="57F812CA" w14:textId="35501069" w:rsidR="00620094" w:rsidRPr="00620094" w:rsidRDefault="00620094" w:rsidP="00620094">
      <w:pPr>
        <w:pStyle w:val="ListParagraph"/>
        <w:numPr>
          <w:ilvl w:val="0"/>
          <w:numId w:val="2"/>
        </w:numPr>
        <w:rPr>
          <w:rFonts w:cs="Calibri"/>
          <w:sz w:val="22"/>
        </w:rPr>
      </w:pPr>
      <w:r w:rsidRPr="00620094">
        <w:rPr>
          <w:rFonts w:cs="Calibri"/>
          <w:sz w:val="22"/>
        </w:rPr>
        <w:t>Analyse the University’s performance in external indicators (e.g., league tables) and the impact of submitted data on these metrics</w:t>
      </w:r>
      <w:r>
        <w:rPr>
          <w:rFonts w:cs="Calibri"/>
          <w:sz w:val="22"/>
        </w:rPr>
        <w:t>;</w:t>
      </w:r>
    </w:p>
    <w:p w14:paraId="62F5C10C" w14:textId="2AEDD353" w:rsidR="00620094" w:rsidRPr="00620094" w:rsidRDefault="00620094" w:rsidP="00620094">
      <w:pPr>
        <w:pStyle w:val="ListParagraph"/>
        <w:numPr>
          <w:ilvl w:val="0"/>
          <w:numId w:val="2"/>
        </w:numPr>
        <w:rPr>
          <w:rFonts w:cs="Calibri"/>
          <w:sz w:val="22"/>
        </w:rPr>
      </w:pPr>
      <w:r w:rsidRPr="00620094">
        <w:rPr>
          <w:rFonts w:cs="Calibri"/>
          <w:sz w:val="22"/>
        </w:rPr>
        <w:t>Deliver training or presentations on data sources, data analysis or policy processes as required</w:t>
      </w:r>
      <w:r>
        <w:rPr>
          <w:rFonts w:cs="Calibri"/>
          <w:sz w:val="22"/>
        </w:rPr>
        <w:t>;</w:t>
      </w:r>
    </w:p>
    <w:p w14:paraId="08FBD842" w14:textId="68C8C851" w:rsidR="00620094" w:rsidRPr="00620094" w:rsidRDefault="00620094" w:rsidP="00620094">
      <w:pPr>
        <w:pStyle w:val="ListParagraph"/>
        <w:numPr>
          <w:ilvl w:val="0"/>
          <w:numId w:val="2"/>
        </w:numPr>
        <w:rPr>
          <w:rFonts w:cs="Calibri"/>
          <w:sz w:val="22"/>
        </w:rPr>
      </w:pPr>
      <w:r w:rsidRPr="00620094">
        <w:rPr>
          <w:rFonts w:cs="Calibri"/>
          <w:sz w:val="22"/>
        </w:rPr>
        <w:t>Undertake ad hoc projects, including preparing data analyses and conducting research aligned with the Division’s objectives</w:t>
      </w:r>
      <w:r>
        <w:rPr>
          <w:rFonts w:cs="Calibri"/>
          <w:sz w:val="22"/>
        </w:rPr>
        <w:t>;</w:t>
      </w:r>
    </w:p>
    <w:p w14:paraId="40A408DC" w14:textId="655038F2" w:rsidR="00620094" w:rsidRPr="00620094" w:rsidRDefault="00620094" w:rsidP="00620094">
      <w:pPr>
        <w:pStyle w:val="ListParagraph"/>
        <w:numPr>
          <w:ilvl w:val="0"/>
          <w:numId w:val="2"/>
        </w:numPr>
        <w:rPr>
          <w:rFonts w:cs="Calibri"/>
          <w:sz w:val="22"/>
        </w:rPr>
      </w:pPr>
      <w:r w:rsidRPr="00620094">
        <w:rPr>
          <w:rFonts w:cs="Calibri"/>
          <w:sz w:val="22"/>
        </w:rPr>
        <w:t>Ensure effective coordination and communication with internal and external stakeholders to support statutory data returns</w:t>
      </w:r>
      <w:r>
        <w:rPr>
          <w:rFonts w:cs="Calibri"/>
          <w:sz w:val="22"/>
        </w:rPr>
        <w:t>;</w:t>
      </w:r>
    </w:p>
    <w:p w14:paraId="6FF4B231" w14:textId="5563AA9C" w:rsidR="00620094" w:rsidRPr="00620094" w:rsidRDefault="00620094" w:rsidP="00620094">
      <w:pPr>
        <w:pStyle w:val="ListParagraph"/>
        <w:numPr>
          <w:ilvl w:val="0"/>
          <w:numId w:val="2"/>
        </w:numPr>
        <w:rPr>
          <w:rFonts w:cs="Calibri"/>
          <w:sz w:val="22"/>
        </w:rPr>
      </w:pPr>
      <w:r w:rsidRPr="00620094">
        <w:rPr>
          <w:rFonts w:cs="Calibri"/>
          <w:sz w:val="22"/>
        </w:rPr>
        <w:t>Contribute to the continuous improvement of processes within the Division</w:t>
      </w:r>
      <w:r>
        <w:rPr>
          <w:rFonts w:cs="Calibri"/>
          <w:sz w:val="22"/>
        </w:rPr>
        <w:t>;</w:t>
      </w:r>
    </w:p>
    <w:p w14:paraId="68EDD4FC" w14:textId="1964EC94" w:rsidR="009C50AE" w:rsidRPr="00397A1B" w:rsidRDefault="00620094" w:rsidP="00620094">
      <w:pPr>
        <w:pStyle w:val="ListParagraph"/>
        <w:numPr>
          <w:ilvl w:val="0"/>
          <w:numId w:val="2"/>
        </w:numPr>
        <w:contextualSpacing w:val="0"/>
        <w:rPr>
          <w:rFonts w:cs="Calibri"/>
          <w:sz w:val="22"/>
        </w:rPr>
      </w:pPr>
      <w:r w:rsidRPr="00620094">
        <w:rPr>
          <w:rFonts w:cs="Calibri"/>
          <w:sz w:val="22"/>
        </w:rPr>
        <w:t>Perform other duties as required, commensurate with the grade and role.</w:t>
      </w:r>
    </w:p>
    <w:p w14:paraId="0710C3EE" w14:textId="77777777" w:rsidR="009C50AE" w:rsidRPr="00397A1B" w:rsidRDefault="009C50AE" w:rsidP="009C50AE">
      <w:pPr>
        <w:rPr>
          <w:rFonts w:cs="Calibri"/>
          <w:sz w:val="22"/>
        </w:rPr>
      </w:pPr>
    </w:p>
    <w:p w14:paraId="5AADAB85" w14:textId="46EF0A79" w:rsidR="003F0C9F" w:rsidRDefault="009C50AE" w:rsidP="009C50AE">
      <w:pPr>
        <w:rPr>
          <w:rFonts w:cs="Calibri"/>
          <w:sz w:val="22"/>
        </w:rPr>
      </w:pPr>
      <w:r w:rsidRPr="00935543">
        <w:rPr>
          <w:rFonts w:cs="Calibri"/>
          <w:b/>
          <w:bCs/>
          <w:sz w:val="22"/>
        </w:rPr>
        <w:t xml:space="preserve">People management:  </w:t>
      </w:r>
      <w:r w:rsidR="003F0C9F" w:rsidRPr="00935543">
        <w:t>This role does not have supervisory responsibilities. However, as a key member of the Division, you will be expected to collaborate effectively with colleagues, providing support and fostering a positive working environment.</w:t>
      </w:r>
    </w:p>
    <w:p w14:paraId="15B30A34" w14:textId="77777777" w:rsidR="009C50AE" w:rsidRPr="00F449BD" w:rsidRDefault="009C50AE" w:rsidP="009C50AE">
      <w:pPr>
        <w:rPr>
          <w:rFonts w:cs="Calibri"/>
          <w:sz w:val="22"/>
        </w:rPr>
      </w:pPr>
    </w:p>
    <w:p w14:paraId="109B2803" w14:textId="60772F21" w:rsidR="009C50AE" w:rsidRPr="00397A1B" w:rsidRDefault="009C50AE" w:rsidP="009C50AE">
      <w:pPr>
        <w:rPr>
          <w:rFonts w:cs="Calibri"/>
          <w:b/>
          <w:bCs/>
          <w:sz w:val="22"/>
        </w:rPr>
      </w:pPr>
      <w:r w:rsidRPr="00397A1B">
        <w:rPr>
          <w:rFonts w:cs="Calibri"/>
          <w:b/>
          <w:bCs/>
          <w:sz w:val="22"/>
        </w:rPr>
        <w:t>Job Hazards/Safety-Critical Duties and required Pre-employment Checks</w:t>
      </w:r>
      <w:r>
        <w:rPr>
          <w:rFonts w:cs="Calibri"/>
          <w:b/>
          <w:bCs/>
          <w:sz w:val="22"/>
        </w:rPr>
        <w:t>:</w:t>
      </w:r>
      <w:r w:rsidR="00620094">
        <w:rPr>
          <w:rFonts w:cs="Calibri"/>
          <w:b/>
          <w:bCs/>
          <w:sz w:val="22"/>
        </w:rPr>
        <w:t xml:space="preserve"> </w:t>
      </w:r>
      <w:r w:rsidR="00620094" w:rsidRPr="00620094">
        <w:rPr>
          <w:rFonts w:cs="Calibri"/>
          <w:sz w:val="22"/>
        </w:rPr>
        <w:t>None applicable</w:t>
      </w:r>
    </w:p>
    <w:p w14:paraId="2B5ABAA1" w14:textId="77777777" w:rsidR="009C50AE" w:rsidRPr="00397A1B" w:rsidRDefault="009C50AE" w:rsidP="009C50AE">
      <w:pPr>
        <w:rPr>
          <w:rFonts w:cs="Calibri"/>
          <w:sz w:val="22"/>
        </w:rPr>
      </w:pPr>
    </w:p>
    <w:p w14:paraId="52B68D86" w14:textId="63D307AC" w:rsidR="009C50AE" w:rsidRPr="00620094" w:rsidRDefault="009C50AE" w:rsidP="009C50AE">
      <w:pPr>
        <w:rPr>
          <w:rFonts w:cs="Calibri"/>
          <w:sz w:val="22"/>
        </w:rPr>
      </w:pPr>
      <w:r w:rsidRPr="00397A1B">
        <w:rPr>
          <w:rFonts w:cs="Calibri"/>
          <w:b/>
          <w:bCs/>
          <w:sz w:val="22"/>
        </w:rPr>
        <w:t>Physical Demands</w:t>
      </w:r>
      <w:r>
        <w:rPr>
          <w:rFonts w:cs="Calibri"/>
          <w:b/>
          <w:bCs/>
          <w:sz w:val="22"/>
        </w:rPr>
        <w:t>:</w:t>
      </w:r>
      <w:r w:rsidRPr="00397A1B">
        <w:rPr>
          <w:rFonts w:cs="Calibri"/>
          <w:b/>
          <w:bCs/>
          <w:sz w:val="22"/>
        </w:rPr>
        <w:t xml:space="preserve"> </w:t>
      </w:r>
      <w:r w:rsidR="00620094">
        <w:rPr>
          <w:rFonts w:cs="Calibri"/>
          <w:sz w:val="22"/>
        </w:rPr>
        <w:t>Normal office-based duties with no specific physical demands</w:t>
      </w:r>
      <w:r w:rsidR="005D78C1">
        <w:rPr>
          <w:rFonts w:cs="Calibri"/>
          <w:sz w:val="22"/>
        </w:rPr>
        <w:t>.</w:t>
      </w:r>
    </w:p>
    <w:p w14:paraId="4060421E" w14:textId="77777777" w:rsidR="009C50AE" w:rsidRPr="00397A1B" w:rsidRDefault="009C50AE" w:rsidP="009C50AE">
      <w:pPr>
        <w:rPr>
          <w:rFonts w:cs="Calibri"/>
          <w:sz w:val="22"/>
        </w:rPr>
      </w:pPr>
    </w:p>
    <w:p w14:paraId="47D55D14" w14:textId="77777777" w:rsidR="009C50AE" w:rsidRPr="00397A1B" w:rsidRDefault="009C50AE" w:rsidP="009C50AE">
      <w:pPr>
        <w:shd w:val="clear" w:color="auto" w:fill="FFFFFF" w:themeFill="background1"/>
        <w:rPr>
          <w:rFonts w:cs="Calibri"/>
          <w:sz w:val="22"/>
        </w:rPr>
      </w:pPr>
      <w:r w:rsidRPr="00397A1B">
        <w:rPr>
          <w:rFonts w:cs="Calibri"/>
          <w:b/>
          <w:bCs/>
          <w:sz w:val="22"/>
        </w:rPr>
        <w:t xml:space="preserve">Values: </w:t>
      </w:r>
      <w:r w:rsidRPr="00397A1B">
        <w:rPr>
          <w:rFonts w:cs="Calibri"/>
          <w:sz w:val="22"/>
        </w:rPr>
        <w:t>The University recognises and celebrates good employment practice undertaken to address all inequality in higher education whilst promoting the importance and wellbeing for all our colleagues.</w:t>
      </w:r>
    </w:p>
    <w:p w14:paraId="5F609C7C" w14:textId="77777777" w:rsidR="009C50AE" w:rsidRDefault="009C50AE" w:rsidP="009C50AE">
      <w:pPr>
        <w:rPr>
          <w:rFonts w:cs="Calibri"/>
          <w:sz w:val="22"/>
        </w:rPr>
      </w:pPr>
      <w:r w:rsidRPr="00397A1B">
        <w:rPr>
          <w:rFonts w:cs="Calibri"/>
          <w:sz w:val="22"/>
        </w:rPr>
        <w:t xml:space="preserve">We expect all staff to embrace our core values and work positively to support equality, diversity, and inclusion, ensuring that every team member contributes to a supportive, and respectful working environment. </w:t>
      </w:r>
    </w:p>
    <w:p w14:paraId="1860212F" w14:textId="77777777" w:rsidR="009C50AE" w:rsidRDefault="009C50AE" w:rsidP="009C50AE">
      <w:pPr>
        <w:rPr>
          <w:rFonts w:cs="Calibri"/>
          <w:sz w:val="22"/>
        </w:rPr>
      </w:pPr>
    </w:p>
    <w:p w14:paraId="3AE5BD46" w14:textId="77777777" w:rsidR="009C50AE" w:rsidRPr="00397A1B" w:rsidRDefault="009C50AE" w:rsidP="009C50AE">
      <w:pPr>
        <w:rPr>
          <w:rFonts w:cs="Calibri"/>
          <w:sz w:val="22"/>
        </w:rPr>
      </w:pPr>
      <w:r w:rsidRPr="00397A1B">
        <w:rPr>
          <w:rFonts w:cs="Calibri"/>
          <w:sz w:val="22"/>
        </w:rPr>
        <w:t xml:space="preserve">Find out what it's like to </w:t>
      </w:r>
      <w:hyperlink r:id="rId7">
        <w:r w:rsidRPr="00397A1B">
          <w:rPr>
            <w:rFonts w:cs="Calibri"/>
            <w:color w:val="98A7BD" w:themeColor="text2" w:themeTint="80"/>
            <w:sz w:val="22"/>
            <w:u w:val="single"/>
          </w:rPr>
          <w:t>work at Lancaster University</w:t>
        </w:r>
      </w:hyperlink>
      <w:r w:rsidRPr="00397A1B">
        <w:rPr>
          <w:rFonts w:cs="Calibri"/>
          <w:color w:val="98A7BD" w:themeColor="text2" w:themeTint="80"/>
          <w:sz w:val="22"/>
          <w:u w:val="single"/>
        </w:rPr>
        <w:t>,</w:t>
      </w:r>
      <w:r w:rsidRPr="00397A1B">
        <w:rPr>
          <w:rFonts w:cs="Calibri"/>
          <w:sz w:val="22"/>
        </w:rPr>
        <w:t xml:space="preserve"> including information on our wide range of employee benefits, support networks and our policies and facilities for a family-friendly workplace.</w:t>
      </w:r>
    </w:p>
    <w:p w14:paraId="30F1F8A0" w14:textId="77777777" w:rsidR="00CA5145" w:rsidRDefault="00CA5145"/>
    <w:sectPr w:rsidR="00CA5145" w:rsidSect="003F0C9F">
      <w:headerReference w:type="default" r:id="rId8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A45BF" w14:textId="77777777" w:rsidR="009C50AE" w:rsidRDefault="009C50AE" w:rsidP="009C50AE">
      <w:r>
        <w:separator/>
      </w:r>
    </w:p>
  </w:endnote>
  <w:endnote w:type="continuationSeparator" w:id="0">
    <w:p w14:paraId="26CDCAA4" w14:textId="77777777" w:rsidR="009C50AE" w:rsidRDefault="009C50AE" w:rsidP="009C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20CE1" w14:textId="77777777" w:rsidR="009C50AE" w:rsidRDefault="009C50AE" w:rsidP="009C50AE">
      <w:r>
        <w:separator/>
      </w:r>
    </w:p>
  </w:footnote>
  <w:footnote w:type="continuationSeparator" w:id="0">
    <w:p w14:paraId="545F2BA6" w14:textId="77777777" w:rsidR="009C50AE" w:rsidRDefault="009C50AE" w:rsidP="009C5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6775C" w14:textId="4754DCDA" w:rsidR="009C50AE" w:rsidRDefault="009C50A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A9626D" wp14:editId="4BAF53BA">
          <wp:simplePos x="0" y="0"/>
          <wp:positionH relativeFrom="column">
            <wp:posOffset>3771900</wp:posOffset>
          </wp:positionH>
          <wp:positionV relativeFrom="paragraph">
            <wp:posOffset>-144780</wp:posOffset>
          </wp:positionV>
          <wp:extent cx="1947545" cy="611505"/>
          <wp:effectExtent l="0" t="0" r="0" b="0"/>
          <wp:wrapSquare wrapText="bothSides"/>
          <wp:docPr id="1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547731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54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F1EF0"/>
    <w:multiLevelType w:val="hybridMultilevel"/>
    <w:tmpl w:val="F558B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C7DB1"/>
    <w:multiLevelType w:val="hybridMultilevel"/>
    <w:tmpl w:val="F558BA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11026">
    <w:abstractNumId w:val="0"/>
  </w:num>
  <w:num w:numId="2" w16cid:durableId="1621494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B9"/>
    <w:rsid w:val="001E2F18"/>
    <w:rsid w:val="003F0C9F"/>
    <w:rsid w:val="005D78C1"/>
    <w:rsid w:val="00620094"/>
    <w:rsid w:val="00935543"/>
    <w:rsid w:val="009C50AE"/>
    <w:rsid w:val="00CA05BD"/>
    <w:rsid w:val="00CA5145"/>
    <w:rsid w:val="00DB05B9"/>
    <w:rsid w:val="00F9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78B22"/>
  <w15:chartTrackingRefBased/>
  <w15:docId w15:val="{05942319-6968-4C4F-A82E-70DDFA22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0AE"/>
    <w:pPr>
      <w:spacing w:after="0" w:line="240" w:lineRule="auto"/>
    </w:pPr>
    <w:rPr>
      <w:rFonts w:ascii="Calibri" w:eastAsiaTheme="minorEastAsia" w:hAnsi="Calibri"/>
      <w:kern w:val="2"/>
      <w:sz w:val="24"/>
      <w:lang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0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0AE"/>
  </w:style>
  <w:style w:type="paragraph" w:styleId="Footer">
    <w:name w:val="footer"/>
    <w:basedOn w:val="Normal"/>
    <w:link w:val="FooterChar"/>
    <w:uiPriority w:val="99"/>
    <w:unhideWhenUsed/>
    <w:rsid w:val="009C50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0AE"/>
  </w:style>
  <w:style w:type="paragraph" w:styleId="ListParagraph">
    <w:name w:val="List Paragraph"/>
    <w:basedOn w:val="Normal"/>
    <w:uiPriority w:val="34"/>
    <w:qFormat/>
    <w:rsid w:val="009C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ncaster.ac.uk/jo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McIntyre, Rory</dc:creator>
  <cp:keywords/>
  <dc:description/>
  <cp:lastModifiedBy>Bartlett, Gill</cp:lastModifiedBy>
  <cp:revision>5</cp:revision>
  <dcterms:created xsi:type="dcterms:W3CDTF">2025-01-09T15:40:00Z</dcterms:created>
  <dcterms:modified xsi:type="dcterms:W3CDTF">2025-01-13T13:32:00Z</dcterms:modified>
</cp:coreProperties>
</file>