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76458" w14:textId="77777777" w:rsidR="001C5971" w:rsidRDefault="00F30B0D">
      <w:pPr>
        <w:pStyle w:val="Textkrper"/>
        <w:ind w:left="6925"/>
        <w:rPr>
          <w:rFonts w:ascii="Times New Roman" w:hAnsi="Times New Roman"/>
          <w:sz w:val="20"/>
        </w:rPr>
      </w:pPr>
      <w:r>
        <w:rPr>
          <w:noProof/>
        </w:rPr>
        <w:drawing>
          <wp:inline distT="0" distB="0" distL="0" distR="0" wp14:anchorId="1D44110C" wp14:editId="574EC7A9">
            <wp:extent cx="1765935" cy="78613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noChangeArrowheads="1"/>
                    </pic:cNvPicPr>
                  </pic:nvPicPr>
                  <pic:blipFill>
                    <a:blip r:embed="rId8"/>
                    <a:stretch>
                      <a:fillRect/>
                    </a:stretch>
                  </pic:blipFill>
                  <pic:spPr bwMode="auto">
                    <a:xfrm>
                      <a:off x="0" y="0"/>
                      <a:ext cx="1765935" cy="786130"/>
                    </a:xfrm>
                    <a:prstGeom prst="rect">
                      <a:avLst/>
                    </a:prstGeom>
                  </pic:spPr>
                </pic:pic>
              </a:graphicData>
            </a:graphic>
          </wp:inline>
        </w:drawing>
      </w:r>
    </w:p>
    <w:p w14:paraId="7D8156C3" w14:textId="77777777" w:rsidR="001C5971" w:rsidRDefault="001C5971">
      <w:pPr>
        <w:pStyle w:val="Textkrper"/>
        <w:ind w:left="0"/>
        <w:rPr>
          <w:rFonts w:ascii="Times New Roman" w:hAnsi="Times New Roman"/>
          <w:sz w:val="20"/>
        </w:rPr>
      </w:pPr>
    </w:p>
    <w:p w14:paraId="65EA6C07" w14:textId="77777777" w:rsidR="001C5971" w:rsidRDefault="001C5971">
      <w:pPr>
        <w:pStyle w:val="Textkrper"/>
        <w:spacing w:before="3"/>
        <w:ind w:left="0"/>
        <w:rPr>
          <w:rFonts w:ascii="Times New Roman" w:hAnsi="Times New Roman"/>
          <w:sz w:val="24"/>
        </w:rPr>
      </w:pPr>
    </w:p>
    <w:p w14:paraId="6D3F25AD" w14:textId="77777777" w:rsidR="001C5971" w:rsidRDefault="00F30B0D">
      <w:pPr>
        <w:pStyle w:val="Titel"/>
      </w:pPr>
      <w:r>
        <w:t>JOB DESCRIPTION</w:t>
      </w:r>
      <w:r>
        <w:rPr>
          <w:spacing w:val="-52"/>
        </w:rPr>
        <w:t xml:space="preserve"> </w:t>
      </w:r>
      <w:r>
        <w:t xml:space="preserve">Ref: </w:t>
      </w:r>
      <w:r>
        <w:rPr>
          <w:highlight w:val="yellow"/>
        </w:rPr>
        <w:t>XXXX</w:t>
      </w:r>
    </w:p>
    <w:p w14:paraId="2A955596" w14:textId="77777777" w:rsidR="001C5971" w:rsidRDefault="001C5971">
      <w:pPr>
        <w:pStyle w:val="Textkrper"/>
        <w:ind w:left="0"/>
        <w:rPr>
          <w:b/>
        </w:rPr>
      </w:pPr>
    </w:p>
    <w:p w14:paraId="3E011929" w14:textId="77777777" w:rsidR="001C5971" w:rsidRDefault="001C5971">
      <w:pPr>
        <w:sectPr w:rsidR="001C5971">
          <w:pgSz w:w="11906" w:h="16838"/>
          <w:pgMar w:top="1420" w:right="560" w:bottom="280" w:left="760" w:header="0" w:footer="0" w:gutter="0"/>
          <w:cols w:space="720"/>
          <w:formProt w:val="0"/>
          <w:docGrid w:linePitch="100"/>
        </w:sectPr>
      </w:pPr>
    </w:p>
    <w:tbl>
      <w:tblPr>
        <w:tblW w:w="10348" w:type="dxa"/>
        <w:tblInd w:w="118" w:type="dxa"/>
        <w:tblLayout w:type="fixed"/>
        <w:tblCellMar>
          <w:left w:w="5" w:type="dxa"/>
          <w:right w:w="5" w:type="dxa"/>
        </w:tblCellMar>
        <w:tblLook w:val="01E0" w:firstRow="1" w:lastRow="1" w:firstColumn="1" w:lastColumn="1" w:noHBand="0" w:noVBand="0"/>
      </w:tblPr>
      <w:tblGrid>
        <w:gridCol w:w="8649"/>
        <w:gridCol w:w="1699"/>
      </w:tblGrid>
      <w:tr w:rsidR="001C5971" w14:paraId="4CA9B959" w14:textId="77777777">
        <w:trPr>
          <w:trHeight w:val="537"/>
        </w:trPr>
        <w:tc>
          <w:tcPr>
            <w:tcW w:w="8648" w:type="dxa"/>
            <w:tcBorders>
              <w:top w:val="single" w:sz="4" w:space="0" w:color="000000"/>
              <w:left w:val="single" w:sz="4" w:space="0" w:color="000000"/>
              <w:bottom w:val="single" w:sz="4" w:space="0" w:color="000000"/>
              <w:right w:val="single" w:sz="4" w:space="0" w:color="000000"/>
            </w:tcBorders>
          </w:tcPr>
          <w:p w14:paraId="4B2F002D" w14:textId="287A898D" w:rsidR="001C5971" w:rsidRDefault="00F30B0D">
            <w:pPr>
              <w:pStyle w:val="TableParagraph"/>
              <w:spacing w:line="268" w:lineRule="exact"/>
            </w:pPr>
            <w:r>
              <w:rPr>
                <w:b/>
              </w:rPr>
              <w:lastRenderedPageBreak/>
              <w:t>Job</w:t>
            </w:r>
            <w:r>
              <w:rPr>
                <w:b/>
                <w:spacing w:val="-3"/>
              </w:rPr>
              <w:t xml:space="preserve"> </w:t>
            </w:r>
            <w:r>
              <w:rPr>
                <w:b/>
              </w:rPr>
              <w:t>Title:</w:t>
            </w:r>
            <w:r>
              <w:rPr>
                <w:b/>
                <w:spacing w:val="-1"/>
              </w:rPr>
              <w:t xml:space="preserve"> </w:t>
            </w:r>
            <w:r>
              <w:t>Assistant Professor (Lecturer or Teaching Fellow) in Computer Science/Computer Systems</w:t>
            </w:r>
          </w:p>
        </w:tc>
        <w:tc>
          <w:tcPr>
            <w:tcW w:w="1699" w:type="dxa"/>
            <w:tcBorders>
              <w:top w:val="single" w:sz="4" w:space="0" w:color="000000"/>
              <w:left w:val="single" w:sz="4" w:space="0" w:color="000000"/>
              <w:bottom w:val="single" w:sz="4" w:space="0" w:color="000000"/>
              <w:right w:val="single" w:sz="4" w:space="0" w:color="000000"/>
            </w:tcBorders>
          </w:tcPr>
          <w:p w14:paraId="6526A6B9" w14:textId="77777777" w:rsidR="001C5971" w:rsidRDefault="00F30B0D">
            <w:pPr>
              <w:pStyle w:val="TableParagraph"/>
              <w:spacing w:line="268" w:lineRule="exact"/>
              <w:ind w:left="108"/>
              <w:rPr>
                <w:b/>
              </w:rPr>
            </w:pPr>
            <w:r>
              <w:rPr>
                <w:b/>
              </w:rPr>
              <w:t>Present</w:t>
            </w:r>
            <w:r>
              <w:rPr>
                <w:b/>
                <w:spacing w:val="-3"/>
              </w:rPr>
              <w:t xml:space="preserve"> </w:t>
            </w:r>
            <w:r>
              <w:rPr>
                <w:b/>
              </w:rPr>
              <w:t>Grade:</w:t>
            </w:r>
          </w:p>
          <w:p w14:paraId="16D6E206" w14:textId="77777777" w:rsidR="001C5971" w:rsidRDefault="00F30B0D">
            <w:pPr>
              <w:pStyle w:val="TableParagraph"/>
              <w:spacing w:line="249" w:lineRule="exact"/>
              <w:ind w:left="108"/>
            </w:pPr>
            <w:r>
              <w:t>8</w:t>
            </w:r>
          </w:p>
        </w:tc>
      </w:tr>
      <w:tr w:rsidR="001C5971" w14:paraId="5FF51378" w14:textId="77777777">
        <w:trPr>
          <w:trHeight w:val="268"/>
        </w:trPr>
        <w:tc>
          <w:tcPr>
            <w:tcW w:w="10347" w:type="dxa"/>
            <w:gridSpan w:val="2"/>
            <w:tcBorders>
              <w:top w:val="single" w:sz="4" w:space="0" w:color="000000"/>
              <w:left w:val="single" w:sz="4" w:space="0" w:color="000000"/>
              <w:bottom w:val="single" w:sz="4" w:space="0" w:color="000000"/>
              <w:right w:val="single" w:sz="4" w:space="0" w:color="000000"/>
            </w:tcBorders>
          </w:tcPr>
          <w:p w14:paraId="26387BE0" w14:textId="77777777" w:rsidR="001C5971" w:rsidRDefault="00F30B0D">
            <w:pPr>
              <w:pStyle w:val="TableParagraph"/>
              <w:spacing w:line="248" w:lineRule="exact"/>
            </w:pPr>
            <w:r>
              <w:rPr>
                <w:b/>
              </w:rPr>
              <w:t>Department/College:</w:t>
            </w:r>
            <w:r>
              <w:rPr>
                <w:b/>
                <w:spacing w:val="-1"/>
              </w:rPr>
              <w:t xml:space="preserve"> </w:t>
            </w:r>
            <w:r>
              <w:t>Leipzig</w:t>
            </w:r>
          </w:p>
        </w:tc>
      </w:tr>
      <w:tr w:rsidR="001C5971" w14:paraId="7EE882E5" w14:textId="77777777">
        <w:trPr>
          <w:trHeight w:val="268"/>
        </w:trPr>
        <w:tc>
          <w:tcPr>
            <w:tcW w:w="10347" w:type="dxa"/>
            <w:gridSpan w:val="2"/>
            <w:tcBorders>
              <w:top w:val="single" w:sz="4" w:space="0" w:color="000000"/>
              <w:left w:val="single" w:sz="4" w:space="0" w:color="000000"/>
              <w:bottom w:val="single" w:sz="4" w:space="0" w:color="000000"/>
              <w:right w:val="single" w:sz="4" w:space="0" w:color="000000"/>
            </w:tcBorders>
          </w:tcPr>
          <w:p w14:paraId="57F8CD4A" w14:textId="77777777" w:rsidR="001C5971" w:rsidRDefault="00F30B0D">
            <w:pPr>
              <w:pStyle w:val="TableParagraph"/>
              <w:spacing w:line="248" w:lineRule="exact"/>
            </w:pPr>
            <w:r>
              <w:rPr>
                <w:b/>
              </w:rPr>
              <w:t>Directly</w:t>
            </w:r>
            <w:r>
              <w:rPr>
                <w:b/>
                <w:spacing w:val="-3"/>
              </w:rPr>
              <w:t xml:space="preserve"> </w:t>
            </w:r>
            <w:r>
              <w:rPr>
                <w:b/>
              </w:rPr>
              <w:t>responsible</w:t>
            </w:r>
            <w:r>
              <w:rPr>
                <w:b/>
                <w:spacing w:val="-5"/>
              </w:rPr>
              <w:t xml:space="preserve"> </w:t>
            </w:r>
            <w:r>
              <w:rPr>
                <w:b/>
              </w:rPr>
              <w:t>to:</w:t>
            </w:r>
            <w:r>
              <w:rPr>
                <w:b/>
                <w:spacing w:val="1"/>
              </w:rPr>
              <w:t xml:space="preserve"> </w:t>
            </w:r>
            <w:r>
              <w:rPr>
                <w:bCs/>
                <w:spacing w:val="1"/>
              </w:rPr>
              <w:t xml:space="preserve">Academic </w:t>
            </w:r>
            <w:r>
              <w:rPr>
                <w:color w:val="161616"/>
              </w:rPr>
              <w:t>Dean</w:t>
            </w:r>
            <w:r>
              <w:rPr>
                <w:color w:val="161616"/>
                <w:spacing w:val="-2"/>
              </w:rPr>
              <w:t xml:space="preserve"> </w:t>
            </w:r>
            <w:r>
              <w:rPr>
                <w:color w:val="161616"/>
              </w:rPr>
              <w:t>of</w:t>
            </w:r>
            <w:r>
              <w:rPr>
                <w:color w:val="161616"/>
                <w:spacing w:val="-3"/>
              </w:rPr>
              <w:t xml:space="preserve"> </w:t>
            </w:r>
            <w:r>
              <w:rPr>
                <w:color w:val="161616"/>
              </w:rPr>
              <w:t>Lancaster</w:t>
            </w:r>
            <w:r>
              <w:rPr>
                <w:color w:val="161616"/>
                <w:spacing w:val="-1"/>
              </w:rPr>
              <w:t xml:space="preserve"> </w:t>
            </w:r>
            <w:r>
              <w:rPr>
                <w:color w:val="161616"/>
              </w:rPr>
              <w:t>University</w:t>
            </w:r>
            <w:r>
              <w:rPr>
                <w:color w:val="161616"/>
                <w:spacing w:val="-3"/>
              </w:rPr>
              <w:t xml:space="preserve"> </w:t>
            </w:r>
            <w:r>
              <w:rPr>
                <w:color w:val="161616"/>
              </w:rPr>
              <w:t>Leipzig</w:t>
            </w:r>
          </w:p>
        </w:tc>
      </w:tr>
      <w:tr w:rsidR="001C5971" w14:paraId="4ACF1F8A" w14:textId="77777777">
        <w:trPr>
          <w:trHeight w:val="268"/>
        </w:trPr>
        <w:tc>
          <w:tcPr>
            <w:tcW w:w="10347" w:type="dxa"/>
            <w:gridSpan w:val="2"/>
            <w:tcBorders>
              <w:top w:val="single" w:sz="4" w:space="0" w:color="000000"/>
              <w:left w:val="single" w:sz="4" w:space="0" w:color="000000"/>
              <w:bottom w:val="single" w:sz="4" w:space="0" w:color="000000"/>
              <w:right w:val="single" w:sz="4" w:space="0" w:color="000000"/>
            </w:tcBorders>
          </w:tcPr>
          <w:p w14:paraId="38F2846D" w14:textId="77777777" w:rsidR="001C5971" w:rsidRDefault="00F30B0D">
            <w:pPr>
              <w:pStyle w:val="TableParagraph"/>
              <w:spacing w:line="248" w:lineRule="exact"/>
            </w:pPr>
            <w:r>
              <w:rPr>
                <w:b/>
                <w:bCs/>
              </w:rPr>
              <w:t>Matrix</w:t>
            </w:r>
            <w:r>
              <w:rPr>
                <w:b/>
                <w:bCs/>
                <w:spacing w:val="-2"/>
              </w:rPr>
              <w:t xml:space="preserve"> </w:t>
            </w:r>
            <w:r>
              <w:rPr>
                <w:b/>
                <w:bCs/>
              </w:rPr>
              <w:t xml:space="preserve">management: </w:t>
            </w:r>
            <w:r>
              <w:t>Head</w:t>
            </w:r>
            <w:r>
              <w:rPr>
                <w:spacing w:val="-1"/>
              </w:rPr>
              <w:t xml:space="preserve"> </w:t>
            </w:r>
            <w:r>
              <w:t>of</w:t>
            </w:r>
            <w:r>
              <w:rPr>
                <w:spacing w:val="-3"/>
              </w:rPr>
              <w:t xml:space="preserve"> </w:t>
            </w:r>
            <w:r>
              <w:t>SCC,</w:t>
            </w:r>
            <w:r>
              <w:rPr>
                <w:spacing w:val="-1"/>
              </w:rPr>
              <w:t xml:space="preserve"> </w:t>
            </w:r>
            <w:r>
              <w:t>based</w:t>
            </w:r>
            <w:r>
              <w:rPr>
                <w:spacing w:val="-2"/>
              </w:rPr>
              <w:t xml:space="preserve"> </w:t>
            </w:r>
            <w:r>
              <w:t>at</w:t>
            </w:r>
            <w:r>
              <w:rPr>
                <w:spacing w:val="-3"/>
              </w:rPr>
              <w:t xml:space="preserve"> </w:t>
            </w:r>
            <w:r>
              <w:t>Lancaster</w:t>
            </w:r>
            <w:r>
              <w:rPr>
                <w:spacing w:val="-3"/>
              </w:rPr>
              <w:t xml:space="preserve"> </w:t>
            </w:r>
            <w:r>
              <w:t>University,</w:t>
            </w:r>
            <w:r>
              <w:rPr>
                <w:spacing w:val="-4"/>
              </w:rPr>
              <w:t xml:space="preserve"> </w:t>
            </w:r>
            <w:r>
              <w:t>Leipzig</w:t>
            </w:r>
          </w:p>
        </w:tc>
      </w:tr>
      <w:tr w:rsidR="001C5971" w14:paraId="39E38D7F" w14:textId="77777777">
        <w:trPr>
          <w:trHeight w:val="269"/>
        </w:trPr>
        <w:tc>
          <w:tcPr>
            <w:tcW w:w="10347" w:type="dxa"/>
            <w:gridSpan w:val="2"/>
            <w:tcBorders>
              <w:top w:val="single" w:sz="4" w:space="0" w:color="000000"/>
              <w:left w:val="single" w:sz="4" w:space="0" w:color="000000"/>
              <w:bottom w:val="single" w:sz="4" w:space="0" w:color="000000"/>
              <w:right w:val="single" w:sz="4" w:space="0" w:color="000000"/>
            </w:tcBorders>
          </w:tcPr>
          <w:p w14:paraId="06F9D817" w14:textId="77777777" w:rsidR="001C5971" w:rsidRDefault="00F30B0D">
            <w:pPr>
              <w:pStyle w:val="TableParagraph"/>
              <w:spacing w:line="249" w:lineRule="exact"/>
            </w:pPr>
            <w:r>
              <w:rPr>
                <w:b/>
              </w:rPr>
              <w:t>Supervisory</w:t>
            </w:r>
            <w:r>
              <w:rPr>
                <w:b/>
                <w:spacing w:val="-3"/>
              </w:rPr>
              <w:t xml:space="preserve"> </w:t>
            </w:r>
            <w:r>
              <w:rPr>
                <w:b/>
              </w:rPr>
              <w:t>responsibility</w:t>
            </w:r>
            <w:r>
              <w:rPr>
                <w:b/>
                <w:spacing w:val="-3"/>
              </w:rPr>
              <w:t xml:space="preserve"> </w:t>
            </w:r>
            <w:r>
              <w:rPr>
                <w:b/>
              </w:rPr>
              <w:t>for:</w:t>
            </w:r>
            <w:r>
              <w:rPr>
                <w:b/>
                <w:spacing w:val="-1"/>
              </w:rPr>
              <w:t xml:space="preserve"> </w:t>
            </w:r>
            <w:r>
              <w:t>N/A</w:t>
            </w:r>
          </w:p>
        </w:tc>
      </w:tr>
      <w:tr w:rsidR="001C5971" w14:paraId="58068DF2" w14:textId="77777777">
        <w:trPr>
          <w:trHeight w:val="268"/>
        </w:trPr>
        <w:tc>
          <w:tcPr>
            <w:tcW w:w="10347" w:type="dxa"/>
            <w:gridSpan w:val="2"/>
            <w:tcBorders>
              <w:top w:val="single" w:sz="4" w:space="0" w:color="000000"/>
              <w:left w:val="single" w:sz="4" w:space="0" w:color="000000"/>
              <w:bottom w:val="single" w:sz="4" w:space="0" w:color="000000"/>
              <w:right w:val="single" w:sz="4" w:space="0" w:color="000000"/>
            </w:tcBorders>
          </w:tcPr>
          <w:p w14:paraId="69B8223E" w14:textId="77777777" w:rsidR="001C5971" w:rsidRDefault="00F30B0D">
            <w:pPr>
              <w:pStyle w:val="TableParagraph"/>
              <w:spacing w:before="6" w:line="242" w:lineRule="exact"/>
            </w:pPr>
            <w:r>
              <w:rPr>
                <w:b/>
              </w:rPr>
              <w:t>Contracting</w:t>
            </w:r>
            <w:r>
              <w:rPr>
                <w:b/>
                <w:spacing w:val="-4"/>
              </w:rPr>
              <w:t xml:space="preserve"> </w:t>
            </w:r>
            <w:r>
              <w:rPr>
                <w:b/>
              </w:rPr>
              <w:t>Institute</w:t>
            </w:r>
            <w:r>
              <w:rPr>
                <w:b/>
                <w:spacing w:val="-1"/>
              </w:rPr>
              <w:t xml:space="preserve"> </w:t>
            </w:r>
            <w:r>
              <w:rPr>
                <w:b/>
              </w:rPr>
              <w:t>for</w:t>
            </w:r>
            <w:r>
              <w:rPr>
                <w:b/>
                <w:spacing w:val="-4"/>
              </w:rPr>
              <w:t xml:space="preserve"> </w:t>
            </w:r>
            <w:r>
              <w:rPr>
                <w:b/>
              </w:rPr>
              <w:t xml:space="preserve">role: </w:t>
            </w:r>
            <w:r>
              <w:t>Lancaster</w:t>
            </w:r>
            <w:r>
              <w:rPr>
                <w:spacing w:val="-1"/>
              </w:rPr>
              <w:t xml:space="preserve"> </w:t>
            </w:r>
            <w:r>
              <w:t>University</w:t>
            </w:r>
            <w:r>
              <w:rPr>
                <w:spacing w:val="-4"/>
              </w:rPr>
              <w:t xml:space="preserve"> </w:t>
            </w:r>
            <w:r>
              <w:t>Leipzig</w:t>
            </w:r>
            <w:r>
              <w:rPr>
                <w:spacing w:val="-1"/>
              </w:rPr>
              <w:t xml:space="preserve"> </w:t>
            </w:r>
            <w:r>
              <w:t>GmbH</w:t>
            </w:r>
          </w:p>
        </w:tc>
      </w:tr>
      <w:tr w:rsidR="001C5971" w14:paraId="737799A4" w14:textId="77777777">
        <w:trPr>
          <w:trHeight w:val="2118"/>
        </w:trPr>
        <w:tc>
          <w:tcPr>
            <w:tcW w:w="10347" w:type="dxa"/>
            <w:gridSpan w:val="2"/>
            <w:tcBorders>
              <w:top w:val="single" w:sz="4" w:space="0" w:color="000000"/>
              <w:left w:val="single" w:sz="4" w:space="0" w:color="000000"/>
              <w:bottom w:val="single" w:sz="4" w:space="0" w:color="000000"/>
              <w:right w:val="single" w:sz="4" w:space="0" w:color="000000"/>
            </w:tcBorders>
          </w:tcPr>
          <w:p w14:paraId="0E806C90" w14:textId="77777777" w:rsidR="001C5971" w:rsidRDefault="001C5971">
            <w:pPr>
              <w:pStyle w:val="TableParagraph"/>
              <w:spacing w:before="11"/>
              <w:ind w:left="0"/>
              <w:rPr>
                <w:b/>
                <w:sz w:val="21"/>
              </w:rPr>
            </w:pPr>
          </w:p>
          <w:p w14:paraId="6FD17626" w14:textId="77777777" w:rsidR="001C5971" w:rsidRDefault="00F30B0D">
            <w:pPr>
              <w:pStyle w:val="TableParagraph"/>
              <w:rPr>
                <w:b/>
              </w:rPr>
            </w:pPr>
            <w:r>
              <w:rPr>
                <w:b/>
              </w:rPr>
              <w:t>Other</w:t>
            </w:r>
            <w:r>
              <w:rPr>
                <w:b/>
                <w:spacing w:val="-1"/>
              </w:rPr>
              <w:t xml:space="preserve"> </w:t>
            </w:r>
            <w:r>
              <w:rPr>
                <w:b/>
              </w:rPr>
              <w:t>contacts</w:t>
            </w:r>
          </w:p>
          <w:p w14:paraId="51AE8597" w14:textId="77777777" w:rsidR="001C5971" w:rsidRDefault="00F30B0D">
            <w:pPr>
              <w:pStyle w:val="TableParagraph"/>
              <w:spacing w:before="121"/>
            </w:pPr>
            <w:r>
              <w:rPr>
                <w:b/>
              </w:rPr>
              <w:t>Internal:</w:t>
            </w:r>
            <w:r>
              <w:rPr>
                <w:b/>
                <w:spacing w:val="1"/>
              </w:rPr>
              <w:t xml:space="preserve"> </w:t>
            </w:r>
            <w:r>
              <w:t>Academic</w:t>
            </w:r>
            <w:r>
              <w:rPr>
                <w:spacing w:val="1"/>
              </w:rPr>
              <w:t xml:space="preserve"> </w:t>
            </w:r>
            <w:r>
              <w:t>colleagues</w:t>
            </w:r>
            <w:r>
              <w:rPr>
                <w:spacing w:val="1"/>
              </w:rPr>
              <w:t xml:space="preserve"> </w:t>
            </w:r>
            <w:r>
              <w:t>and</w:t>
            </w:r>
            <w:r>
              <w:rPr>
                <w:spacing w:val="1"/>
              </w:rPr>
              <w:t xml:space="preserve"> </w:t>
            </w:r>
            <w:r>
              <w:t>professional</w:t>
            </w:r>
            <w:r>
              <w:rPr>
                <w:spacing w:val="1"/>
              </w:rPr>
              <w:t xml:space="preserve"> </w:t>
            </w:r>
            <w:r>
              <w:t>services</w:t>
            </w:r>
            <w:r>
              <w:rPr>
                <w:spacing w:val="1"/>
              </w:rPr>
              <w:t xml:space="preserve"> </w:t>
            </w:r>
            <w:r>
              <w:t>staff</w:t>
            </w:r>
            <w:r>
              <w:rPr>
                <w:spacing w:val="1"/>
              </w:rPr>
              <w:t xml:space="preserve"> </w:t>
            </w:r>
            <w:r>
              <w:t>in</w:t>
            </w:r>
            <w:r>
              <w:rPr>
                <w:spacing w:val="1"/>
              </w:rPr>
              <w:t xml:space="preserve"> </w:t>
            </w:r>
            <w:r>
              <w:t>Lancaster</w:t>
            </w:r>
            <w:r>
              <w:rPr>
                <w:spacing w:val="1"/>
              </w:rPr>
              <w:t xml:space="preserve"> </w:t>
            </w:r>
            <w:r>
              <w:t>University</w:t>
            </w:r>
            <w:r>
              <w:rPr>
                <w:spacing w:val="1"/>
              </w:rPr>
              <w:t xml:space="preserve"> </w:t>
            </w:r>
            <w:r>
              <w:t>Leipzig</w:t>
            </w:r>
            <w:r>
              <w:rPr>
                <w:spacing w:val="1"/>
              </w:rPr>
              <w:t xml:space="preserve"> </w:t>
            </w:r>
            <w:r>
              <w:t>and</w:t>
            </w:r>
            <w:r>
              <w:rPr>
                <w:spacing w:val="1"/>
              </w:rPr>
              <w:t xml:space="preserve"> </w:t>
            </w:r>
            <w:r>
              <w:t>SCC, UK.</w:t>
            </w:r>
          </w:p>
          <w:p w14:paraId="2F47E060" w14:textId="77777777" w:rsidR="001C5971" w:rsidRDefault="00F30B0D">
            <w:pPr>
              <w:pStyle w:val="TableParagraph"/>
              <w:spacing w:before="122" w:line="235" w:lineRule="auto"/>
              <w:ind w:right="265"/>
            </w:pPr>
            <w:r>
              <w:rPr>
                <w:b/>
              </w:rPr>
              <w:t xml:space="preserve">External: </w:t>
            </w:r>
            <w:r>
              <w:t>Relevant research funding bodies and councils, professional bodies, academic and research networks,</w:t>
            </w:r>
            <w:r>
              <w:rPr>
                <w:spacing w:val="-47"/>
              </w:rPr>
              <w:t xml:space="preserve"> </w:t>
            </w:r>
            <w:r>
              <w:t>publishers</w:t>
            </w:r>
            <w:r>
              <w:rPr>
                <w:spacing w:val="-1"/>
              </w:rPr>
              <w:t xml:space="preserve"> </w:t>
            </w:r>
            <w:r>
              <w:t>and</w:t>
            </w:r>
            <w:r>
              <w:rPr>
                <w:spacing w:val="-1"/>
              </w:rPr>
              <w:t xml:space="preserve"> </w:t>
            </w:r>
            <w:r>
              <w:t>media</w:t>
            </w:r>
            <w:r>
              <w:rPr>
                <w:spacing w:val="-3"/>
              </w:rPr>
              <w:t xml:space="preserve"> </w:t>
            </w:r>
            <w:r>
              <w:t>organisations,</w:t>
            </w:r>
            <w:r>
              <w:rPr>
                <w:spacing w:val="-2"/>
              </w:rPr>
              <w:t xml:space="preserve"> </w:t>
            </w:r>
            <w:r>
              <w:t>employers and</w:t>
            </w:r>
            <w:r>
              <w:rPr>
                <w:spacing w:val="-1"/>
              </w:rPr>
              <w:t xml:space="preserve"> </w:t>
            </w:r>
            <w:r>
              <w:t>business</w:t>
            </w:r>
            <w:r>
              <w:rPr>
                <w:spacing w:val="1"/>
              </w:rPr>
              <w:t xml:space="preserve"> </w:t>
            </w:r>
            <w:r>
              <w:t xml:space="preserve">organisations. </w:t>
            </w:r>
          </w:p>
        </w:tc>
      </w:tr>
      <w:tr w:rsidR="001C5971" w14:paraId="09FD0F74" w14:textId="77777777">
        <w:trPr>
          <w:trHeight w:val="3540"/>
        </w:trPr>
        <w:tc>
          <w:tcPr>
            <w:tcW w:w="10347" w:type="dxa"/>
            <w:gridSpan w:val="2"/>
            <w:tcBorders>
              <w:top w:val="single" w:sz="4" w:space="0" w:color="000000"/>
              <w:left w:val="single" w:sz="4" w:space="0" w:color="000000"/>
              <w:bottom w:val="single" w:sz="4" w:space="0" w:color="000000"/>
              <w:right w:val="single" w:sz="4" w:space="0" w:color="000000"/>
            </w:tcBorders>
          </w:tcPr>
          <w:p w14:paraId="4E4E0F74" w14:textId="77777777" w:rsidR="001C5971" w:rsidRDefault="001C5971">
            <w:pPr>
              <w:pStyle w:val="TableParagraph"/>
              <w:spacing w:before="11"/>
              <w:ind w:left="0"/>
              <w:rPr>
                <w:b/>
                <w:sz w:val="21"/>
              </w:rPr>
            </w:pPr>
          </w:p>
          <w:p w14:paraId="23B3BE1E" w14:textId="5A5D716B" w:rsidR="001C5971" w:rsidRDefault="00F30B0D">
            <w:pPr>
              <w:pStyle w:val="TableParagraph"/>
              <w:spacing w:before="11"/>
              <w:ind w:left="155"/>
            </w:pPr>
            <w:r>
              <w:t>Lancaster University invites applications for one post of Assistant Professor (Lecturer</w:t>
            </w:r>
            <w:r w:rsidR="00491009">
              <w:t xml:space="preserve"> or Teaching Fellow</w:t>
            </w:r>
            <w:r>
              <w:t>) in Computer Science/Computer Systems to join at its exciting new campus in Leipzig, Germany. Located in one of Germany’s most vibrant, liveable, and attractive cities, the Leipzig campus offers the same high academic quality and fully rounded student experience as in the UK, with a strong strategic vision of excellence in teaching, research, and engagement.</w:t>
            </w:r>
          </w:p>
          <w:p w14:paraId="41914ABB" w14:textId="77777777" w:rsidR="001C5971" w:rsidRDefault="001C5971">
            <w:pPr>
              <w:pStyle w:val="TableParagraph"/>
              <w:spacing w:before="11"/>
              <w:ind w:left="155"/>
              <w:rPr>
                <w:bCs/>
              </w:rPr>
            </w:pPr>
          </w:p>
          <w:p w14:paraId="7DECCCDC" w14:textId="1606C021" w:rsidR="001C5971" w:rsidRPr="00E11156" w:rsidRDefault="00F30B0D">
            <w:pPr>
              <w:pStyle w:val="TableParagraph"/>
              <w:spacing w:before="11"/>
              <w:ind w:left="155"/>
            </w:pPr>
            <w:r w:rsidRPr="00E11156">
              <w:t>The position is to support the undergraduate programmes in Computer Science, along with the new MSc programmes in Data Science and Cyber Security, and to complement the department’s current research and teaching strengths. The position offers two possible career paths. Candidates for the Lecturer pathway (research, teaching and engagement) should have a strong foundation in research. They should be able to conduct independent research and publish in high-quality academic journals or at conferences. Candidates should have a research track record targeting high-quality journals or equivalent high-quality research outputs.</w:t>
            </w:r>
          </w:p>
          <w:p w14:paraId="007C0777" w14:textId="77777777" w:rsidR="001C5971" w:rsidRPr="00E11156" w:rsidRDefault="001C5971">
            <w:pPr>
              <w:pStyle w:val="TableParagraph"/>
              <w:spacing w:before="11"/>
              <w:ind w:left="155"/>
            </w:pPr>
          </w:p>
          <w:p w14:paraId="3137174E" w14:textId="7249693F" w:rsidR="001C5971" w:rsidRPr="00E11156" w:rsidRDefault="00F30B0D">
            <w:pPr>
              <w:pStyle w:val="TableParagraph"/>
              <w:spacing w:before="11"/>
              <w:ind w:left="155"/>
            </w:pPr>
            <w:r w:rsidRPr="00E11156">
              <w:t>Candidates for the Teaching Fellow pathway (teaching and engagement) are expected to demonstrate a strong commitment to teaching. They should be able to provide excellent instruction at the graduate and undergraduate levels, demonstrate an interest in the best practices of Computer Science topics such as Operating Systems and Concurrent and Parallel Systems. We seek individuals who can play a leading role in developing and delivering our programs.</w:t>
            </w:r>
          </w:p>
          <w:p w14:paraId="2985D239" w14:textId="77777777" w:rsidR="001C5971" w:rsidRPr="00E11156" w:rsidRDefault="001C5971">
            <w:pPr>
              <w:pStyle w:val="TableParagraph"/>
              <w:spacing w:before="11"/>
              <w:ind w:left="155"/>
            </w:pPr>
          </w:p>
          <w:p w14:paraId="0DDE8D3E" w14:textId="77777777" w:rsidR="001C5971" w:rsidRPr="00E11156" w:rsidRDefault="00F30B0D">
            <w:pPr>
              <w:pStyle w:val="TableParagraph"/>
              <w:spacing w:before="11"/>
              <w:ind w:left="155"/>
            </w:pPr>
            <w:r w:rsidRPr="00E11156">
              <w:t>All candidates are expected to teach modules in within the Computer Science BSc and MSc curricula, such as Assembly Language, Operating Systems, Concurrent and Parallel Systems, Building Big Data Systems.</w:t>
            </w:r>
          </w:p>
          <w:p w14:paraId="2DDD4C05" w14:textId="77777777" w:rsidR="001C5971" w:rsidRPr="00E11156" w:rsidRDefault="001C5971">
            <w:pPr>
              <w:pStyle w:val="TableParagraph"/>
              <w:spacing w:before="11"/>
              <w:ind w:left="155"/>
            </w:pPr>
          </w:p>
          <w:p w14:paraId="1DBA1866" w14:textId="77777777" w:rsidR="001C5971" w:rsidRPr="00E11156" w:rsidRDefault="00F30B0D">
            <w:pPr>
              <w:pStyle w:val="TableParagraph"/>
              <w:spacing w:before="11"/>
              <w:ind w:left="155"/>
            </w:pPr>
            <w:r w:rsidRPr="00E11156">
              <w:t>The ideal candidate should have a completed PhD degree and demonstrated capabilities in teaching, research, and engagement in the areas of Computer Science. Candidates should be able to deliver excellent teaching at graduate and undergraduate level (Lecturer and Teaching Fellow), pursue their own independent research (Lecturer), and develop publications in high quality academic journals or conferences (Lecturer). Candidates applying as Lecturer are expected to have a suitable research track record of targeting high-quality journals or a record of equivalent high-quality research outputs.</w:t>
            </w:r>
          </w:p>
          <w:p w14:paraId="0746C235" w14:textId="77777777" w:rsidR="001C5971" w:rsidRPr="00E11156" w:rsidRDefault="001C5971">
            <w:pPr>
              <w:pStyle w:val="TableParagraph"/>
              <w:spacing w:before="11"/>
              <w:ind w:left="155"/>
            </w:pPr>
          </w:p>
          <w:p w14:paraId="40952F7A" w14:textId="77777777" w:rsidR="001C5971" w:rsidRPr="00E11156" w:rsidRDefault="00F30B0D">
            <w:pPr>
              <w:pStyle w:val="TableParagraph"/>
              <w:spacing w:before="11"/>
              <w:ind w:left="155"/>
            </w:pPr>
            <w:r w:rsidRPr="00E11156">
              <w:t xml:space="preserve">Colleagues joining LU Leipzig’s computer science department will benefit from an active research team in </w:t>
            </w:r>
            <w:proofErr w:type="gramStart"/>
            <w:r w:rsidRPr="00E11156">
              <w:t>Leipzig, but</w:t>
            </w:r>
            <w:proofErr w:type="gramEnd"/>
            <w:r w:rsidRPr="00E11156">
              <w:t xml:space="preserve"> will also have access to the research environment at the School of Computing and Communications in the UK. We offer a collegial and multidisciplinary environment with enormous potential for collaboration and work on challenging real-world problems.</w:t>
            </w:r>
          </w:p>
          <w:p w14:paraId="364B30B4" w14:textId="77777777" w:rsidR="001C5971" w:rsidRPr="00E11156" w:rsidRDefault="001C5971">
            <w:pPr>
              <w:pStyle w:val="TableParagraph"/>
              <w:spacing w:before="11"/>
              <w:ind w:left="155"/>
            </w:pPr>
          </w:p>
          <w:p w14:paraId="7D982F38" w14:textId="77777777" w:rsidR="001C5971" w:rsidRPr="00E11156" w:rsidRDefault="00F30B0D">
            <w:pPr>
              <w:pStyle w:val="TableParagraph"/>
              <w:spacing w:before="11"/>
              <w:ind w:left="155"/>
            </w:pPr>
            <w:r w:rsidRPr="00E11156">
              <w:t>German language skills are not a prerequisite for the role, though we are seeking applicants with an interest in making a long-term commitment to Lancaster University in Leipzig. Candidates from underrepresented groups are particularly encouraged to apply.</w:t>
            </w:r>
          </w:p>
          <w:p w14:paraId="525882A2" w14:textId="77777777" w:rsidR="001C5971" w:rsidRPr="00E11156" w:rsidRDefault="001C5971">
            <w:pPr>
              <w:pStyle w:val="TableParagraph"/>
              <w:spacing w:before="11"/>
              <w:ind w:left="155"/>
            </w:pPr>
          </w:p>
          <w:p w14:paraId="7BB8DD7B" w14:textId="77777777" w:rsidR="001C5971" w:rsidRPr="00E11156" w:rsidRDefault="001C5971">
            <w:pPr>
              <w:pStyle w:val="TableParagraph"/>
              <w:spacing w:before="11"/>
              <w:ind w:left="0"/>
            </w:pPr>
          </w:p>
          <w:p w14:paraId="7E15B93B" w14:textId="77777777" w:rsidR="001C5971" w:rsidRPr="00E11156" w:rsidRDefault="00F30B0D">
            <w:pPr>
              <w:pStyle w:val="TableParagraph"/>
              <w:jc w:val="both"/>
            </w:pPr>
            <w:r w:rsidRPr="00E11156">
              <w:lastRenderedPageBreak/>
              <w:t>Major Duties:</w:t>
            </w:r>
          </w:p>
          <w:p w14:paraId="22700EE3" w14:textId="77777777" w:rsidR="001C5971" w:rsidRPr="00E11156" w:rsidRDefault="00F30B0D">
            <w:pPr>
              <w:pStyle w:val="TableParagraph"/>
              <w:spacing w:before="1"/>
              <w:ind w:right="94"/>
              <w:jc w:val="both"/>
            </w:pPr>
            <w:r w:rsidRPr="00E11156">
              <w:t>To participate actively in the University’s research and teaching activities in Computer Science, in leadership in the context of our international taught portfolio, and in knowledge exchange and public engagement.</w:t>
            </w:r>
          </w:p>
          <w:p w14:paraId="3FF7D715" w14:textId="77777777" w:rsidR="001C5971" w:rsidRPr="00E11156" w:rsidRDefault="00F30B0D">
            <w:pPr>
              <w:pStyle w:val="TableParagraph"/>
              <w:tabs>
                <w:tab w:val="left" w:pos="567"/>
              </w:tabs>
              <w:spacing w:before="120"/>
              <w:ind w:right="686"/>
              <w:jc w:val="both"/>
            </w:pPr>
            <w:r w:rsidRPr="00E11156">
              <w:t xml:space="preserve">1. To individually or collaboratively develop a high-quality research programme in the field of Computer Science (Lecturer). </w:t>
            </w:r>
          </w:p>
          <w:p w14:paraId="22031872" w14:textId="77777777" w:rsidR="001C5971" w:rsidRPr="00E11156" w:rsidRDefault="00F30B0D">
            <w:pPr>
              <w:pStyle w:val="TableParagraph"/>
              <w:numPr>
                <w:ilvl w:val="0"/>
                <w:numId w:val="3"/>
              </w:numPr>
              <w:tabs>
                <w:tab w:val="left" w:pos="567"/>
              </w:tabs>
              <w:spacing w:before="80"/>
              <w:ind w:left="862" w:right="686" w:hanging="357"/>
              <w:jc w:val="both"/>
            </w:pPr>
            <w:r w:rsidRPr="00E11156">
              <w:t>Engage in individual or collaborative research, establishing a distinctive programme of research and disseminating results through regular publications in top and high impact journals/ conferences.</w:t>
            </w:r>
          </w:p>
          <w:p w14:paraId="6BCDA2C1" w14:textId="77777777" w:rsidR="001C5971" w:rsidRPr="00E11156" w:rsidRDefault="00F30B0D">
            <w:pPr>
              <w:pStyle w:val="TableParagraph"/>
              <w:numPr>
                <w:ilvl w:val="0"/>
                <w:numId w:val="3"/>
              </w:numPr>
              <w:tabs>
                <w:tab w:val="left" w:pos="567"/>
              </w:tabs>
              <w:spacing w:before="80"/>
              <w:ind w:left="862" w:right="686" w:hanging="357"/>
              <w:jc w:val="both"/>
            </w:pPr>
            <w:r w:rsidRPr="00E11156">
              <w:t>Undertake research which demonstrates innovation and novelty.</w:t>
            </w:r>
          </w:p>
          <w:p w14:paraId="4AE9C20B" w14:textId="77777777" w:rsidR="001C5971" w:rsidRPr="00E11156" w:rsidRDefault="00F30B0D">
            <w:pPr>
              <w:pStyle w:val="TableParagraph"/>
              <w:numPr>
                <w:ilvl w:val="0"/>
                <w:numId w:val="3"/>
              </w:numPr>
              <w:tabs>
                <w:tab w:val="left" w:pos="567"/>
              </w:tabs>
              <w:spacing w:before="80"/>
              <w:ind w:left="862" w:right="686" w:hanging="357"/>
              <w:jc w:val="both"/>
            </w:pPr>
            <w:r w:rsidRPr="00E11156">
              <w:t>Design, develop and secure substantial proposals for research projects through application to public and private funding sources.</w:t>
            </w:r>
          </w:p>
          <w:p w14:paraId="04C60A9F" w14:textId="77777777" w:rsidR="001C5971" w:rsidRPr="00E11156" w:rsidRDefault="00F30B0D">
            <w:pPr>
              <w:pStyle w:val="TableParagraph"/>
              <w:numPr>
                <w:ilvl w:val="0"/>
                <w:numId w:val="3"/>
              </w:numPr>
              <w:tabs>
                <w:tab w:val="left" w:pos="567"/>
              </w:tabs>
              <w:spacing w:before="80"/>
              <w:ind w:left="862" w:right="686" w:hanging="357"/>
              <w:jc w:val="both"/>
            </w:pPr>
            <w:r w:rsidRPr="00E11156">
              <w:t>Engage actively in the University by, for example, attending seminars regularly and meeting with the seminar speakers and research visitors to the department.</w:t>
            </w:r>
          </w:p>
          <w:p w14:paraId="3C923B72" w14:textId="77777777" w:rsidR="001C5971" w:rsidRPr="00E11156" w:rsidRDefault="00F30B0D">
            <w:pPr>
              <w:pStyle w:val="TableParagraph"/>
              <w:numPr>
                <w:ilvl w:val="0"/>
                <w:numId w:val="3"/>
              </w:numPr>
              <w:tabs>
                <w:tab w:val="left" w:pos="567"/>
              </w:tabs>
              <w:spacing w:before="80"/>
              <w:ind w:left="862" w:right="686" w:hanging="357"/>
              <w:jc w:val="both"/>
            </w:pPr>
            <w:r w:rsidRPr="00E11156">
              <w:t>Engage in professional activities such as organising conferences, editing journals, committee membership and professional body accreditation.</w:t>
            </w:r>
          </w:p>
          <w:p w14:paraId="50FF5B68" w14:textId="77777777" w:rsidR="001C5971" w:rsidRPr="00E11156" w:rsidRDefault="001C5971">
            <w:pPr>
              <w:pStyle w:val="TableParagraph"/>
              <w:tabs>
                <w:tab w:val="left" w:pos="567"/>
              </w:tabs>
              <w:ind w:left="467" w:right="686"/>
              <w:jc w:val="both"/>
            </w:pPr>
          </w:p>
          <w:tbl>
            <w:tblPr>
              <w:tblW w:w="10336" w:type="dxa"/>
              <w:tblLayout w:type="fixed"/>
              <w:tblLook w:val="0000" w:firstRow="0" w:lastRow="0" w:firstColumn="0" w:lastColumn="0" w:noHBand="0" w:noVBand="0"/>
            </w:tblPr>
            <w:tblGrid>
              <w:gridCol w:w="10336"/>
            </w:tblGrid>
            <w:tr w:rsidR="001C5971" w:rsidRPr="00E11156" w14:paraId="62E11D2F" w14:textId="77777777">
              <w:trPr>
                <w:trHeight w:val="3467"/>
              </w:trPr>
              <w:tc>
                <w:tcPr>
                  <w:tcW w:w="10336" w:type="dxa"/>
                </w:tcPr>
                <w:p w14:paraId="6F627A32" w14:textId="0790F6DF" w:rsidR="001C5971" w:rsidRPr="00E11156" w:rsidRDefault="00F30B0D">
                  <w:pPr>
                    <w:ind w:right="686"/>
                  </w:pPr>
                  <w:r w:rsidRPr="00E11156">
                    <w:t xml:space="preserve">2. To individually or collaboratively develop and contribute to a leading taught programme in the field of Computer Science (Lecturer and Teaching Fellow). </w:t>
                  </w:r>
                </w:p>
                <w:p w14:paraId="2FF6D311" w14:textId="77777777" w:rsidR="001C5971" w:rsidRPr="00E11156" w:rsidRDefault="00F30B0D">
                  <w:pPr>
                    <w:pStyle w:val="Listenabsatz"/>
                    <w:numPr>
                      <w:ilvl w:val="0"/>
                      <w:numId w:val="2"/>
                    </w:numPr>
                    <w:spacing w:before="80"/>
                    <w:ind w:left="765" w:right="686" w:hanging="357"/>
                  </w:pPr>
                  <w:r w:rsidRPr="00E11156">
                    <w:t xml:space="preserve">Teach undergraduate and/or postgraduate courses delivered by the University, and associated programmes offered by the </w:t>
                  </w:r>
                  <w:proofErr w:type="gramStart"/>
                  <w:r w:rsidRPr="00E11156">
                    <w:t>School</w:t>
                  </w:r>
                  <w:proofErr w:type="gramEnd"/>
                  <w:r w:rsidRPr="00E11156">
                    <w:t>, to a very high standard.</w:t>
                  </w:r>
                </w:p>
                <w:p w14:paraId="2B0BF33E" w14:textId="77777777" w:rsidR="001C5971" w:rsidRPr="00E11156" w:rsidRDefault="00F30B0D">
                  <w:pPr>
                    <w:pStyle w:val="Listenabsatz"/>
                    <w:numPr>
                      <w:ilvl w:val="0"/>
                      <w:numId w:val="2"/>
                    </w:numPr>
                    <w:spacing w:before="80"/>
                    <w:ind w:left="765" w:right="686" w:hanging="357"/>
                  </w:pPr>
                  <w:r w:rsidRPr="00E11156">
                    <w:t xml:space="preserve">Contribute to programme design and delivery by developing practice-focused content, adopting innovative teaching styles, and designing and delivering effective assessments.  </w:t>
                  </w:r>
                </w:p>
                <w:p w14:paraId="047F509E" w14:textId="77777777" w:rsidR="001C5971" w:rsidRPr="00E11156" w:rsidRDefault="00F30B0D">
                  <w:pPr>
                    <w:pStyle w:val="Listenabsatz"/>
                    <w:numPr>
                      <w:ilvl w:val="0"/>
                      <w:numId w:val="2"/>
                    </w:numPr>
                    <w:spacing w:before="80"/>
                    <w:ind w:left="765" w:right="686" w:hanging="357"/>
                  </w:pPr>
                  <w:r w:rsidRPr="00E11156">
                    <w:t>Engage actively in the University by, for example, attending seminars regularly and meeting with the seminar speakers and research visitors to the department.</w:t>
                  </w:r>
                </w:p>
                <w:p w14:paraId="23446EA1" w14:textId="77777777" w:rsidR="001C5971" w:rsidRPr="00E11156" w:rsidRDefault="00F30B0D">
                  <w:pPr>
                    <w:pStyle w:val="Default"/>
                    <w:widowControl w:val="0"/>
                    <w:numPr>
                      <w:ilvl w:val="0"/>
                      <w:numId w:val="2"/>
                    </w:numPr>
                    <w:spacing w:before="80"/>
                    <w:ind w:left="765" w:right="686" w:hanging="357"/>
                    <w:rPr>
                      <w:rFonts w:asciiTheme="minorHAnsi" w:eastAsiaTheme="minorHAnsi" w:hAnsiTheme="minorHAnsi"/>
                      <w:color w:val="auto"/>
                      <w:sz w:val="22"/>
                      <w:szCs w:val="22"/>
                    </w:rPr>
                  </w:pPr>
                  <w:r w:rsidRPr="00E11156">
                    <w:rPr>
                      <w:rFonts w:asciiTheme="minorHAnsi" w:eastAsiaTheme="minorHAnsi" w:hAnsiTheme="minorHAnsi"/>
                      <w:color w:val="auto"/>
                      <w:sz w:val="22"/>
                      <w:szCs w:val="22"/>
                    </w:rPr>
                    <w:t>Engage in professional activities such as organising conferences, editing journals, committee membership and professional body accreditation.</w:t>
                  </w:r>
                </w:p>
                <w:p w14:paraId="1354D6EE" w14:textId="77777777" w:rsidR="001C5971" w:rsidRPr="00E11156" w:rsidRDefault="00F30B0D">
                  <w:pPr>
                    <w:pStyle w:val="Default"/>
                    <w:widowControl w:val="0"/>
                    <w:numPr>
                      <w:ilvl w:val="0"/>
                      <w:numId w:val="2"/>
                    </w:numPr>
                    <w:spacing w:before="80"/>
                    <w:ind w:left="765" w:right="686" w:hanging="357"/>
                    <w:rPr>
                      <w:rFonts w:asciiTheme="minorHAnsi" w:eastAsiaTheme="minorHAnsi" w:hAnsiTheme="minorHAnsi"/>
                      <w:color w:val="auto"/>
                      <w:sz w:val="22"/>
                      <w:szCs w:val="22"/>
                    </w:rPr>
                  </w:pPr>
                  <w:r w:rsidRPr="00E11156">
                    <w:rPr>
                      <w:rFonts w:asciiTheme="minorHAnsi" w:eastAsiaTheme="minorHAnsi" w:hAnsiTheme="minorHAnsi"/>
                      <w:color w:val="auto"/>
                      <w:sz w:val="22"/>
                      <w:szCs w:val="22"/>
                    </w:rPr>
                    <w:t>If not already qualified, the candidate should be willing to undertake appropriate training in teaching such as the Postgraduate Certificate of Educational Practice.</w:t>
                  </w:r>
                </w:p>
                <w:p w14:paraId="38C62408" w14:textId="77777777" w:rsidR="001C5971" w:rsidRPr="00E11156" w:rsidRDefault="00F30B0D">
                  <w:pPr>
                    <w:pStyle w:val="Default"/>
                    <w:widowControl w:val="0"/>
                    <w:numPr>
                      <w:ilvl w:val="0"/>
                      <w:numId w:val="2"/>
                    </w:numPr>
                    <w:spacing w:before="80"/>
                    <w:ind w:left="765" w:right="686" w:hanging="357"/>
                    <w:rPr>
                      <w:rFonts w:asciiTheme="minorHAnsi" w:eastAsiaTheme="minorHAnsi" w:hAnsiTheme="minorHAnsi"/>
                      <w:color w:val="auto"/>
                      <w:sz w:val="22"/>
                      <w:szCs w:val="22"/>
                    </w:rPr>
                  </w:pPr>
                  <w:r w:rsidRPr="00E11156">
                    <w:rPr>
                      <w:rFonts w:asciiTheme="minorHAnsi" w:eastAsiaTheme="minorHAnsi" w:hAnsiTheme="minorHAnsi"/>
                      <w:color w:val="auto"/>
                      <w:sz w:val="22"/>
                      <w:szCs w:val="22"/>
                    </w:rPr>
                    <w:t>Develop knowledge exchange activities by, for example, establishing research and/or educational links with industry and influencing public policy.</w:t>
                  </w:r>
                </w:p>
                <w:p w14:paraId="246109E5" w14:textId="77777777" w:rsidR="001C5971" w:rsidRPr="00E11156" w:rsidRDefault="00F30B0D">
                  <w:pPr>
                    <w:pStyle w:val="Default"/>
                    <w:widowControl w:val="0"/>
                    <w:numPr>
                      <w:ilvl w:val="0"/>
                      <w:numId w:val="2"/>
                    </w:numPr>
                    <w:spacing w:before="80"/>
                    <w:ind w:left="765" w:right="686" w:hanging="357"/>
                    <w:rPr>
                      <w:rFonts w:asciiTheme="minorHAnsi" w:eastAsiaTheme="minorHAnsi" w:hAnsiTheme="minorHAnsi"/>
                      <w:color w:val="auto"/>
                      <w:sz w:val="22"/>
                      <w:szCs w:val="22"/>
                    </w:rPr>
                  </w:pPr>
                  <w:r w:rsidRPr="00E11156">
                    <w:rPr>
                      <w:rFonts w:asciiTheme="minorHAnsi" w:eastAsiaTheme="minorHAnsi" w:hAnsiTheme="minorHAnsi"/>
                      <w:color w:val="auto"/>
                      <w:sz w:val="22"/>
                      <w:szCs w:val="22"/>
                    </w:rPr>
                    <w:t>Undertake other academic duties as required by Head of Department or Academic Dean.</w:t>
                  </w:r>
                </w:p>
                <w:p w14:paraId="39C55881" w14:textId="77777777" w:rsidR="001C5971" w:rsidRPr="00E11156" w:rsidRDefault="001C5971">
                  <w:pPr>
                    <w:pStyle w:val="Default"/>
                    <w:widowControl w:val="0"/>
                    <w:ind w:left="410" w:right="686"/>
                    <w:rPr>
                      <w:rFonts w:asciiTheme="minorHAnsi" w:eastAsiaTheme="minorHAnsi" w:hAnsiTheme="minorHAnsi"/>
                      <w:color w:val="auto"/>
                      <w:sz w:val="22"/>
                      <w:szCs w:val="22"/>
                    </w:rPr>
                  </w:pPr>
                </w:p>
              </w:tc>
            </w:tr>
          </w:tbl>
          <w:p w14:paraId="7129897C" w14:textId="05577786" w:rsidR="001C5971" w:rsidRPr="00E11156" w:rsidRDefault="00F30B0D">
            <w:pPr>
              <w:ind w:left="220" w:right="686"/>
            </w:pPr>
            <w:r w:rsidRPr="00E11156">
              <w:t>3. Citizenship, expectations of the role-holder in terms of their engagement with students, staff, partners, and sponsors (Lecturer and Teaching Fellow).</w:t>
            </w:r>
          </w:p>
          <w:p w14:paraId="618C4C16" w14:textId="77777777" w:rsidR="001C5971" w:rsidRPr="00E11156" w:rsidRDefault="00F30B0D">
            <w:pPr>
              <w:pStyle w:val="Listenabsatz"/>
              <w:numPr>
                <w:ilvl w:val="1"/>
                <w:numId w:val="1"/>
              </w:numPr>
              <w:tabs>
                <w:tab w:val="left" w:pos="1107"/>
                <w:tab w:val="left" w:pos="1108"/>
              </w:tabs>
              <w:spacing w:before="80"/>
              <w:ind w:left="1106" w:right="686"/>
            </w:pPr>
            <w:r w:rsidRPr="00E11156">
              <w:t>To carry out specific departmental/wider institutional roles and functions as may be reasonably    required.</w:t>
            </w:r>
          </w:p>
          <w:p w14:paraId="5E4FD383" w14:textId="77777777" w:rsidR="001C5971" w:rsidRPr="00E11156" w:rsidRDefault="00F30B0D">
            <w:pPr>
              <w:pStyle w:val="Listenabsatz"/>
              <w:numPr>
                <w:ilvl w:val="1"/>
                <w:numId w:val="1"/>
              </w:numPr>
              <w:tabs>
                <w:tab w:val="left" w:pos="1107"/>
                <w:tab w:val="left" w:pos="1108"/>
              </w:tabs>
              <w:spacing w:before="80"/>
              <w:ind w:left="1106" w:right="686"/>
            </w:pPr>
            <w:r w:rsidRPr="00E11156">
              <w:t>Engage fully in departmental activity, as evidenced by participation in meetings, seminars, recruitment events, and running of the department.</w:t>
            </w:r>
          </w:p>
          <w:p w14:paraId="37723B88" w14:textId="77777777" w:rsidR="001C5971" w:rsidRPr="00E11156" w:rsidRDefault="00F30B0D">
            <w:pPr>
              <w:pStyle w:val="Listenabsatz"/>
              <w:numPr>
                <w:ilvl w:val="1"/>
                <w:numId w:val="1"/>
              </w:numPr>
              <w:tabs>
                <w:tab w:val="left" w:pos="1107"/>
                <w:tab w:val="left" w:pos="1108"/>
              </w:tabs>
              <w:spacing w:before="80"/>
              <w:ind w:left="1106" w:right="686"/>
            </w:pPr>
            <w:r w:rsidRPr="00E11156">
              <w:t xml:space="preserve">To participate in continuing professional development, through seminars, conference attendance </w:t>
            </w:r>
            <w:proofErr w:type="gramStart"/>
            <w:r w:rsidRPr="00E11156">
              <w:t>and  engaging</w:t>
            </w:r>
            <w:proofErr w:type="gramEnd"/>
            <w:r w:rsidRPr="00E11156">
              <w:t xml:space="preserve"> in training programmes offered by the University.</w:t>
            </w:r>
          </w:p>
          <w:p w14:paraId="34629C4F" w14:textId="77777777" w:rsidR="001C5971" w:rsidRPr="00E11156" w:rsidRDefault="00F30B0D">
            <w:pPr>
              <w:pStyle w:val="Listenabsatz"/>
              <w:numPr>
                <w:ilvl w:val="1"/>
                <w:numId w:val="1"/>
              </w:numPr>
              <w:tabs>
                <w:tab w:val="left" w:pos="1107"/>
                <w:tab w:val="left" w:pos="1108"/>
              </w:tabs>
              <w:spacing w:before="80"/>
              <w:ind w:left="1106" w:right="686" w:hanging="426"/>
            </w:pPr>
            <w:r w:rsidRPr="00E11156">
              <w:t>To actively strive towards helping meet departmental and institutional objectives.</w:t>
            </w:r>
          </w:p>
          <w:p w14:paraId="46135C9D" w14:textId="77777777" w:rsidR="001C5971" w:rsidRPr="00E11156" w:rsidRDefault="00F30B0D">
            <w:pPr>
              <w:pStyle w:val="Listenabsatz"/>
              <w:numPr>
                <w:ilvl w:val="1"/>
                <w:numId w:val="1"/>
              </w:numPr>
              <w:tabs>
                <w:tab w:val="left" w:pos="1107"/>
                <w:tab w:val="left" w:pos="1108"/>
              </w:tabs>
              <w:spacing w:before="80"/>
              <w:ind w:left="1106" w:right="686"/>
            </w:pPr>
            <w:r w:rsidRPr="00E11156">
              <w:t>To undertake such other duties as may be reasonably requested and that are commensurate with the grade of the post.</w:t>
            </w:r>
          </w:p>
          <w:p w14:paraId="6FD4CBAC" w14:textId="77777777" w:rsidR="001C5971" w:rsidRPr="00E11156" w:rsidRDefault="00F30B0D">
            <w:pPr>
              <w:pStyle w:val="Listenabsatz"/>
              <w:numPr>
                <w:ilvl w:val="1"/>
                <w:numId w:val="1"/>
              </w:numPr>
              <w:tabs>
                <w:tab w:val="left" w:pos="1107"/>
                <w:tab w:val="left" w:pos="1108"/>
              </w:tabs>
              <w:spacing w:before="80"/>
              <w:ind w:left="1106" w:right="686" w:hanging="426"/>
            </w:pPr>
            <w:r w:rsidRPr="00E11156">
              <w:t>To behave in a manner in line with the University’s stated values.</w:t>
            </w:r>
          </w:p>
          <w:p w14:paraId="5196811E" w14:textId="77777777" w:rsidR="001C5971" w:rsidRPr="00E11156" w:rsidRDefault="001C5971">
            <w:pPr>
              <w:ind w:left="355" w:right="87"/>
              <w:jc w:val="center"/>
            </w:pPr>
          </w:p>
          <w:p w14:paraId="15E42AA7" w14:textId="5F5B7C69" w:rsidR="001C5971" w:rsidRPr="00E11156" w:rsidRDefault="00F30B0D">
            <w:pPr>
              <w:ind w:left="355" w:right="87"/>
              <w:jc w:val="center"/>
              <w:rPr>
                <w:b/>
                <w:bCs/>
              </w:rPr>
            </w:pPr>
            <w:r w:rsidRPr="00E11156">
              <w:rPr>
                <w:b/>
                <w:bCs/>
              </w:rPr>
              <w:t>Please note that while this role a full-time indefinite post based in Leipzig, Germany. The contracting employer for this role is Lancaster Leipzig GmbH</w:t>
            </w:r>
          </w:p>
          <w:p w14:paraId="6D44F878" w14:textId="77777777" w:rsidR="001C5971" w:rsidRDefault="001C5971">
            <w:pPr>
              <w:ind w:left="355" w:right="87"/>
              <w:jc w:val="center"/>
              <w:rPr>
                <w:b/>
              </w:rPr>
            </w:pPr>
          </w:p>
        </w:tc>
      </w:tr>
    </w:tbl>
    <w:p w14:paraId="4C46925B" w14:textId="77777777" w:rsidR="001C5971" w:rsidRDefault="001C5971"/>
    <w:p w14:paraId="4FB63CB7" w14:textId="77777777" w:rsidR="001C5971" w:rsidRDefault="001C5971">
      <w:pPr>
        <w:tabs>
          <w:tab w:val="left" w:pos="682"/>
          <w:tab w:val="left" w:pos="683"/>
        </w:tabs>
        <w:spacing w:before="130"/>
        <w:ind w:right="225"/>
        <w:rPr>
          <w:b/>
        </w:rPr>
      </w:pPr>
    </w:p>
    <w:sectPr w:rsidR="001C5971">
      <w:pgSz w:w="11906" w:h="16838"/>
      <w:pgMar w:top="1420" w:right="560" w:bottom="280" w:left="76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9A6197"/>
    <w:multiLevelType w:val="multilevel"/>
    <w:tmpl w:val="7808541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022432E"/>
    <w:multiLevelType w:val="multilevel"/>
    <w:tmpl w:val="1BFCD49E"/>
    <w:lvl w:ilvl="0">
      <w:start w:val="1"/>
      <w:numFmt w:val="bullet"/>
      <w:lvlText w:val=""/>
      <w:lvlJc w:val="left"/>
      <w:pPr>
        <w:tabs>
          <w:tab w:val="num" w:pos="0"/>
        </w:tabs>
        <w:ind w:left="827" w:hanging="360"/>
      </w:pPr>
      <w:rPr>
        <w:rFonts w:ascii="Symbol" w:hAnsi="Symbol" w:cs="Symbol" w:hint="default"/>
      </w:rPr>
    </w:lvl>
    <w:lvl w:ilvl="1">
      <w:start w:val="1"/>
      <w:numFmt w:val="bullet"/>
      <w:lvlText w:val="o"/>
      <w:lvlJc w:val="left"/>
      <w:pPr>
        <w:tabs>
          <w:tab w:val="num" w:pos="0"/>
        </w:tabs>
        <w:ind w:left="1547" w:hanging="360"/>
      </w:pPr>
      <w:rPr>
        <w:rFonts w:ascii="Courier New" w:hAnsi="Courier New" w:cs="Courier New" w:hint="default"/>
      </w:rPr>
    </w:lvl>
    <w:lvl w:ilvl="2">
      <w:start w:val="1"/>
      <w:numFmt w:val="bullet"/>
      <w:lvlText w:val=""/>
      <w:lvlJc w:val="left"/>
      <w:pPr>
        <w:tabs>
          <w:tab w:val="num" w:pos="0"/>
        </w:tabs>
        <w:ind w:left="2267" w:hanging="360"/>
      </w:pPr>
      <w:rPr>
        <w:rFonts w:ascii="Wingdings" w:hAnsi="Wingdings" w:cs="Wingdings" w:hint="default"/>
      </w:rPr>
    </w:lvl>
    <w:lvl w:ilvl="3">
      <w:start w:val="1"/>
      <w:numFmt w:val="bullet"/>
      <w:lvlText w:val=""/>
      <w:lvlJc w:val="left"/>
      <w:pPr>
        <w:tabs>
          <w:tab w:val="num" w:pos="0"/>
        </w:tabs>
        <w:ind w:left="2987" w:hanging="360"/>
      </w:pPr>
      <w:rPr>
        <w:rFonts w:ascii="Symbol" w:hAnsi="Symbol" w:cs="Symbol" w:hint="default"/>
      </w:rPr>
    </w:lvl>
    <w:lvl w:ilvl="4">
      <w:start w:val="1"/>
      <w:numFmt w:val="bullet"/>
      <w:lvlText w:val="o"/>
      <w:lvlJc w:val="left"/>
      <w:pPr>
        <w:tabs>
          <w:tab w:val="num" w:pos="0"/>
        </w:tabs>
        <w:ind w:left="3707" w:hanging="360"/>
      </w:pPr>
      <w:rPr>
        <w:rFonts w:ascii="Courier New" w:hAnsi="Courier New" w:cs="Courier New" w:hint="default"/>
      </w:rPr>
    </w:lvl>
    <w:lvl w:ilvl="5">
      <w:start w:val="1"/>
      <w:numFmt w:val="bullet"/>
      <w:lvlText w:val=""/>
      <w:lvlJc w:val="left"/>
      <w:pPr>
        <w:tabs>
          <w:tab w:val="num" w:pos="0"/>
        </w:tabs>
        <w:ind w:left="4427" w:hanging="360"/>
      </w:pPr>
      <w:rPr>
        <w:rFonts w:ascii="Wingdings" w:hAnsi="Wingdings" w:cs="Wingdings" w:hint="default"/>
      </w:rPr>
    </w:lvl>
    <w:lvl w:ilvl="6">
      <w:start w:val="1"/>
      <w:numFmt w:val="bullet"/>
      <w:lvlText w:val=""/>
      <w:lvlJc w:val="left"/>
      <w:pPr>
        <w:tabs>
          <w:tab w:val="num" w:pos="0"/>
        </w:tabs>
        <w:ind w:left="5147" w:hanging="360"/>
      </w:pPr>
      <w:rPr>
        <w:rFonts w:ascii="Symbol" w:hAnsi="Symbol" w:cs="Symbol" w:hint="default"/>
      </w:rPr>
    </w:lvl>
    <w:lvl w:ilvl="7">
      <w:start w:val="1"/>
      <w:numFmt w:val="bullet"/>
      <w:lvlText w:val="o"/>
      <w:lvlJc w:val="left"/>
      <w:pPr>
        <w:tabs>
          <w:tab w:val="num" w:pos="0"/>
        </w:tabs>
        <w:ind w:left="5867" w:hanging="360"/>
      </w:pPr>
      <w:rPr>
        <w:rFonts w:ascii="Courier New" w:hAnsi="Courier New" w:cs="Courier New" w:hint="default"/>
      </w:rPr>
    </w:lvl>
    <w:lvl w:ilvl="8">
      <w:start w:val="1"/>
      <w:numFmt w:val="bullet"/>
      <w:lvlText w:val=""/>
      <w:lvlJc w:val="left"/>
      <w:pPr>
        <w:tabs>
          <w:tab w:val="num" w:pos="0"/>
        </w:tabs>
        <w:ind w:left="6587" w:hanging="360"/>
      </w:pPr>
      <w:rPr>
        <w:rFonts w:ascii="Wingdings" w:hAnsi="Wingdings" w:cs="Wingdings" w:hint="default"/>
      </w:rPr>
    </w:lvl>
  </w:abstractNum>
  <w:abstractNum w:abstractNumId="2" w15:restartNumberingAfterBreak="0">
    <w:nsid w:val="58254EEE"/>
    <w:multiLevelType w:val="multilevel"/>
    <w:tmpl w:val="6D085C9A"/>
    <w:lvl w:ilvl="0">
      <w:start w:val="1"/>
      <w:numFmt w:val="bullet"/>
      <w:lvlText w:val=""/>
      <w:lvlJc w:val="left"/>
      <w:pPr>
        <w:tabs>
          <w:tab w:val="num" w:pos="0"/>
        </w:tabs>
        <w:ind w:left="770" w:hanging="360"/>
      </w:pPr>
      <w:rPr>
        <w:rFonts w:ascii="Symbol" w:hAnsi="Symbol" w:cs="Symbol" w:hint="default"/>
      </w:r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Wingdings" w:hAnsi="Wingdings" w:cs="Wingdings" w:hint="default"/>
      </w:rPr>
    </w:lvl>
    <w:lvl w:ilvl="3">
      <w:start w:val="1"/>
      <w:numFmt w:val="bullet"/>
      <w:lvlText w:val=""/>
      <w:lvlJc w:val="left"/>
      <w:pPr>
        <w:tabs>
          <w:tab w:val="num" w:pos="0"/>
        </w:tabs>
        <w:ind w:left="2930" w:hanging="360"/>
      </w:pPr>
      <w:rPr>
        <w:rFonts w:ascii="Symbol" w:hAnsi="Symbol" w:cs="Symbol"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Wingdings" w:hAnsi="Wingdings" w:cs="Wingdings" w:hint="default"/>
      </w:rPr>
    </w:lvl>
    <w:lvl w:ilvl="6">
      <w:start w:val="1"/>
      <w:numFmt w:val="bullet"/>
      <w:lvlText w:val=""/>
      <w:lvlJc w:val="left"/>
      <w:pPr>
        <w:tabs>
          <w:tab w:val="num" w:pos="0"/>
        </w:tabs>
        <w:ind w:left="5090" w:hanging="360"/>
      </w:pPr>
      <w:rPr>
        <w:rFonts w:ascii="Symbol" w:hAnsi="Symbol" w:cs="Symbol"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Wingdings" w:hAnsi="Wingdings" w:cs="Wingdings" w:hint="default"/>
      </w:rPr>
    </w:lvl>
  </w:abstractNum>
  <w:abstractNum w:abstractNumId="3" w15:restartNumberingAfterBreak="0">
    <w:nsid w:val="58CD67A0"/>
    <w:multiLevelType w:val="multilevel"/>
    <w:tmpl w:val="4440BCD0"/>
    <w:lvl w:ilvl="0">
      <w:start w:val="2"/>
      <w:numFmt w:val="decimal"/>
      <w:lvlText w:val="%1."/>
      <w:lvlJc w:val="left"/>
      <w:pPr>
        <w:tabs>
          <w:tab w:val="num" w:pos="0"/>
        </w:tabs>
        <w:ind w:left="682" w:hanging="462"/>
      </w:pPr>
      <w:rPr>
        <w:rFonts w:ascii="Calibri" w:eastAsia="Calibri" w:hAnsi="Calibri" w:cs="Calibri"/>
        <w:w w:val="100"/>
        <w:sz w:val="22"/>
        <w:szCs w:val="22"/>
        <w:lang w:val="en-GB" w:eastAsia="en-US" w:bidi="ar-SA"/>
      </w:rPr>
    </w:lvl>
    <w:lvl w:ilvl="1">
      <w:numFmt w:val="bullet"/>
      <w:lvlText w:val=""/>
      <w:lvlJc w:val="left"/>
      <w:pPr>
        <w:tabs>
          <w:tab w:val="num" w:pos="0"/>
        </w:tabs>
        <w:ind w:left="1107" w:hanging="425"/>
      </w:pPr>
      <w:rPr>
        <w:rFonts w:ascii="Symbol" w:hAnsi="Symbol" w:cs="Symbol" w:hint="default"/>
        <w:w w:val="100"/>
        <w:sz w:val="22"/>
        <w:szCs w:val="22"/>
        <w:lang w:val="en-GB" w:eastAsia="en-US" w:bidi="ar-SA"/>
      </w:rPr>
    </w:lvl>
    <w:lvl w:ilvl="2">
      <w:numFmt w:val="bullet"/>
      <w:lvlText w:val=""/>
      <w:lvlJc w:val="left"/>
      <w:pPr>
        <w:tabs>
          <w:tab w:val="num" w:pos="0"/>
        </w:tabs>
        <w:ind w:left="2154" w:hanging="425"/>
      </w:pPr>
      <w:rPr>
        <w:rFonts w:ascii="Symbol" w:hAnsi="Symbol" w:cs="Symbol" w:hint="default"/>
        <w:lang w:val="en-GB" w:eastAsia="en-US" w:bidi="ar-SA"/>
      </w:rPr>
    </w:lvl>
    <w:lvl w:ilvl="3">
      <w:numFmt w:val="bullet"/>
      <w:lvlText w:val=""/>
      <w:lvlJc w:val="left"/>
      <w:pPr>
        <w:tabs>
          <w:tab w:val="num" w:pos="0"/>
        </w:tabs>
        <w:ind w:left="3208" w:hanging="425"/>
      </w:pPr>
      <w:rPr>
        <w:rFonts w:ascii="Symbol" w:hAnsi="Symbol" w:cs="Symbol" w:hint="default"/>
        <w:lang w:val="en-GB" w:eastAsia="en-US" w:bidi="ar-SA"/>
      </w:rPr>
    </w:lvl>
    <w:lvl w:ilvl="4">
      <w:numFmt w:val="bullet"/>
      <w:lvlText w:val=""/>
      <w:lvlJc w:val="left"/>
      <w:pPr>
        <w:tabs>
          <w:tab w:val="num" w:pos="0"/>
        </w:tabs>
        <w:ind w:left="4262" w:hanging="425"/>
      </w:pPr>
      <w:rPr>
        <w:rFonts w:ascii="Symbol" w:hAnsi="Symbol" w:cs="Symbol" w:hint="default"/>
        <w:lang w:val="en-GB" w:eastAsia="en-US" w:bidi="ar-SA"/>
      </w:rPr>
    </w:lvl>
    <w:lvl w:ilvl="5">
      <w:numFmt w:val="bullet"/>
      <w:lvlText w:val=""/>
      <w:lvlJc w:val="left"/>
      <w:pPr>
        <w:tabs>
          <w:tab w:val="num" w:pos="0"/>
        </w:tabs>
        <w:ind w:left="5316" w:hanging="425"/>
      </w:pPr>
      <w:rPr>
        <w:rFonts w:ascii="Symbol" w:hAnsi="Symbol" w:cs="Symbol" w:hint="default"/>
        <w:lang w:val="en-GB" w:eastAsia="en-US" w:bidi="ar-SA"/>
      </w:rPr>
    </w:lvl>
    <w:lvl w:ilvl="6">
      <w:numFmt w:val="bullet"/>
      <w:lvlText w:val=""/>
      <w:lvlJc w:val="left"/>
      <w:pPr>
        <w:tabs>
          <w:tab w:val="num" w:pos="0"/>
        </w:tabs>
        <w:ind w:left="6370" w:hanging="425"/>
      </w:pPr>
      <w:rPr>
        <w:rFonts w:ascii="Symbol" w:hAnsi="Symbol" w:cs="Symbol" w:hint="default"/>
        <w:lang w:val="en-GB" w:eastAsia="en-US" w:bidi="ar-SA"/>
      </w:rPr>
    </w:lvl>
    <w:lvl w:ilvl="7">
      <w:numFmt w:val="bullet"/>
      <w:lvlText w:val=""/>
      <w:lvlJc w:val="left"/>
      <w:pPr>
        <w:tabs>
          <w:tab w:val="num" w:pos="0"/>
        </w:tabs>
        <w:ind w:left="7424" w:hanging="425"/>
      </w:pPr>
      <w:rPr>
        <w:rFonts w:ascii="Symbol" w:hAnsi="Symbol" w:cs="Symbol" w:hint="default"/>
        <w:lang w:val="en-GB" w:eastAsia="en-US" w:bidi="ar-SA"/>
      </w:rPr>
    </w:lvl>
    <w:lvl w:ilvl="8">
      <w:numFmt w:val="bullet"/>
      <w:lvlText w:val=""/>
      <w:lvlJc w:val="left"/>
      <w:pPr>
        <w:tabs>
          <w:tab w:val="num" w:pos="0"/>
        </w:tabs>
        <w:ind w:left="8478" w:hanging="425"/>
      </w:pPr>
      <w:rPr>
        <w:rFonts w:ascii="Symbol" w:hAnsi="Symbol" w:cs="Symbol" w:hint="default"/>
        <w:lang w:val="en-GB" w:eastAsia="en-US" w:bidi="ar-SA"/>
      </w:rPr>
    </w:lvl>
  </w:abstractNum>
  <w:num w:numId="1" w16cid:durableId="449665200">
    <w:abstractNumId w:val="3"/>
  </w:num>
  <w:num w:numId="2" w16cid:durableId="238485762">
    <w:abstractNumId w:val="2"/>
  </w:num>
  <w:num w:numId="3" w16cid:durableId="1218469314">
    <w:abstractNumId w:val="1"/>
  </w:num>
  <w:num w:numId="4" w16cid:durableId="1676180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971"/>
    <w:rsid w:val="000D28DF"/>
    <w:rsid w:val="001C5971"/>
    <w:rsid w:val="00491009"/>
    <w:rsid w:val="00E11156"/>
    <w:rsid w:val="00F30B0D"/>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6B182"/>
  <w15:docId w15:val="{58CD6F18-D7C5-4331-8F0F-81377DADA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pPr>
      <w:widowControl w:val="0"/>
    </w:pPr>
    <w:rPr>
      <w:rFonts w:cs="Calibri"/>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extkrperZchn">
    <w:name w:val="Textkörper Zchn"/>
    <w:basedOn w:val="Absatz-Standardschriftart"/>
    <w:link w:val="Textkrper"/>
    <w:uiPriority w:val="1"/>
    <w:qFormat/>
    <w:rsid w:val="00AD5366"/>
    <w:rPr>
      <w:rFonts w:ascii="Calibri" w:eastAsia="Calibri" w:hAnsi="Calibri" w:cs="Calibri"/>
      <w:lang w:val="en-GB"/>
    </w:rPr>
  </w:style>
  <w:style w:type="character" w:customStyle="1" w:styleId="KommentartextZchn">
    <w:name w:val="Kommentartext Zchn"/>
    <w:basedOn w:val="Absatz-Standardschriftart"/>
    <w:link w:val="Kommentartext"/>
    <w:uiPriority w:val="99"/>
    <w:semiHidden/>
    <w:qFormat/>
    <w:rPr>
      <w:rFonts w:ascii="Calibri" w:eastAsia="Calibri" w:hAnsi="Calibri" w:cs="Calibri"/>
      <w:sz w:val="20"/>
      <w:szCs w:val="20"/>
      <w:lang w:val="en-GB"/>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hemaZchn">
    <w:name w:val="Kommentarthema Zchn"/>
    <w:basedOn w:val="KommentartextZchn"/>
    <w:link w:val="Kommentarthema"/>
    <w:uiPriority w:val="99"/>
    <w:semiHidden/>
    <w:qFormat/>
    <w:rsid w:val="004F52AF"/>
    <w:rPr>
      <w:rFonts w:ascii="Calibri" w:eastAsia="Calibri" w:hAnsi="Calibri" w:cs="Calibri"/>
      <w:b/>
      <w:bCs/>
      <w:sz w:val="20"/>
      <w:szCs w:val="20"/>
      <w:lang w:val="en-GB"/>
    </w:rPr>
  </w:style>
  <w:style w:type="paragraph" w:customStyle="1" w:styleId="Heading">
    <w:name w:val="Heading"/>
    <w:basedOn w:val="Standard"/>
    <w:next w:val="Textkrper"/>
    <w:qFormat/>
    <w:pPr>
      <w:keepNext/>
      <w:spacing w:before="240" w:after="120"/>
    </w:pPr>
    <w:rPr>
      <w:rFonts w:ascii="Liberation Sans" w:eastAsia="Noto Sans CJK SC" w:hAnsi="Liberation Sans" w:cs="Lohit Devanagari"/>
      <w:sz w:val="28"/>
      <w:szCs w:val="28"/>
    </w:rPr>
  </w:style>
  <w:style w:type="paragraph" w:styleId="Textkrper">
    <w:name w:val="Body Text"/>
    <w:basedOn w:val="Standard"/>
    <w:link w:val="TextkrperZchn"/>
    <w:uiPriority w:val="1"/>
    <w:qFormat/>
    <w:pPr>
      <w:ind w:left="1107"/>
    </w:pPr>
  </w:style>
  <w:style w:type="paragraph" w:styleId="Liste">
    <w:name w:val="List"/>
    <w:basedOn w:val="Textkrper"/>
    <w:rPr>
      <w:rFonts w:cs="Lohit Devanagari"/>
    </w:rPr>
  </w:style>
  <w:style w:type="paragraph" w:styleId="Beschriftung">
    <w:name w:val="caption"/>
    <w:basedOn w:val="Standard"/>
    <w:qFormat/>
    <w:pPr>
      <w:suppressLineNumbers/>
      <w:spacing w:before="120" w:after="120"/>
    </w:pPr>
    <w:rPr>
      <w:rFonts w:cs="Lohit Devanagari"/>
      <w:i/>
      <w:iCs/>
      <w:sz w:val="24"/>
      <w:szCs w:val="24"/>
    </w:rPr>
  </w:style>
  <w:style w:type="paragraph" w:customStyle="1" w:styleId="Index">
    <w:name w:val="Index"/>
    <w:basedOn w:val="Standard"/>
    <w:qFormat/>
    <w:pPr>
      <w:suppressLineNumbers/>
    </w:pPr>
    <w:rPr>
      <w:rFonts w:cs="Lohit Devanagari"/>
    </w:rPr>
  </w:style>
  <w:style w:type="paragraph" w:styleId="Titel">
    <w:name w:val="Title"/>
    <w:basedOn w:val="Standard"/>
    <w:uiPriority w:val="1"/>
    <w:qFormat/>
    <w:pPr>
      <w:spacing w:before="52"/>
      <w:ind w:left="4309" w:right="4505"/>
      <w:jc w:val="center"/>
    </w:pPr>
    <w:rPr>
      <w:b/>
      <w:bCs/>
      <w:sz w:val="24"/>
      <w:szCs w:val="24"/>
    </w:rPr>
  </w:style>
  <w:style w:type="paragraph" w:styleId="Listenabsatz">
    <w:name w:val="List Paragraph"/>
    <w:basedOn w:val="Standard"/>
    <w:uiPriority w:val="1"/>
    <w:qFormat/>
    <w:pPr>
      <w:spacing w:before="121"/>
      <w:ind w:left="1107" w:hanging="425"/>
    </w:pPr>
  </w:style>
  <w:style w:type="paragraph" w:customStyle="1" w:styleId="TableParagraph">
    <w:name w:val="Table Paragraph"/>
    <w:basedOn w:val="Standard"/>
    <w:uiPriority w:val="1"/>
    <w:qFormat/>
    <w:pPr>
      <w:ind w:left="107"/>
    </w:pPr>
  </w:style>
  <w:style w:type="paragraph" w:customStyle="1" w:styleId="Default">
    <w:name w:val="Default"/>
    <w:qFormat/>
    <w:rsid w:val="000B6FC0"/>
    <w:rPr>
      <w:rFonts w:ascii="Calibri" w:eastAsia="Calibri" w:hAnsi="Calibri" w:cs="Calibri"/>
      <w:color w:val="000000"/>
      <w:sz w:val="24"/>
      <w:szCs w:val="24"/>
      <w:lang w:val="en-GB"/>
    </w:rPr>
  </w:style>
  <w:style w:type="paragraph" w:styleId="Kommentartext">
    <w:name w:val="annotation text"/>
    <w:basedOn w:val="Standard"/>
    <w:link w:val="KommentartextZchn"/>
    <w:uiPriority w:val="99"/>
    <w:semiHidden/>
    <w:unhideWhenUsed/>
    <w:qFormat/>
    <w:rPr>
      <w:sz w:val="20"/>
      <w:szCs w:val="20"/>
    </w:rPr>
  </w:style>
  <w:style w:type="paragraph" w:styleId="berarbeitung">
    <w:name w:val="Revision"/>
    <w:uiPriority w:val="99"/>
    <w:semiHidden/>
    <w:qFormat/>
    <w:rsid w:val="004F52AF"/>
    <w:rPr>
      <w:rFonts w:cs="Calibri"/>
      <w:lang w:val="en-GB"/>
    </w:rPr>
  </w:style>
  <w:style w:type="paragraph" w:styleId="Kommentarthema">
    <w:name w:val="annotation subject"/>
    <w:basedOn w:val="Kommentartext"/>
    <w:next w:val="Kommentartext"/>
    <w:link w:val="KommentarthemaZchn"/>
    <w:uiPriority w:val="99"/>
    <w:semiHidden/>
    <w:unhideWhenUsed/>
    <w:qFormat/>
    <w:rsid w:val="004F52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96A0A267F898468073E6F40723BD9E" ma:contentTypeVersion="14" ma:contentTypeDescription="Create a new document." ma:contentTypeScope="" ma:versionID="b76feb570014eaf8aaa24433df45bcf5">
  <xsd:schema xmlns:xsd="http://www.w3.org/2001/XMLSchema" xmlns:xs="http://www.w3.org/2001/XMLSchema" xmlns:p="http://schemas.microsoft.com/office/2006/metadata/properties" xmlns:ns2="d91390e3-a6bf-499a-9598-8b41901f7f13" xmlns:ns3="09f2990d-2c47-4279-92b8-fef5809e4b79" targetNamespace="http://schemas.microsoft.com/office/2006/metadata/properties" ma:root="true" ma:fieldsID="eb4c68842c9f2c3ce01f207fb2b7d878" ns2:_="" ns3:_="">
    <xsd:import namespace="d91390e3-a6bf-499a-9598-8b41901f7f13"/>
    <xsd:import namespace="09f2990d-2c47-4279-92b8-fef5809e4b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1390e3-a6bf-499a-9598-8b41901f7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f2990d-2c47-4279-92b8-fef5809e4b7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48644C-7E8D-4335-9359-718927A60055}">
  <ds:schemaRefs>
    <ds:schemaRef ds:uri="http://schemas.microsoft.com/office/2006/metadata/properties"/>
    <ds:schemaRef ds:uri="http://schemas.microsoft.com/office/infopath/2007/PartnerControls"/>
    <ds:schemaRef ds:uri="3319d585-5adb-4a71-b2c1-9450441a6b47"/>
    <ds:schemaRef ds:uri="e67f43b4-4579-4f2c-9044-ae2febfd5294"/>
  </ds:schemaRefs>
</ds:datastoreItem>
</file>

<file path=customXml/itemProps2.xml><?xml version="1.0" encoding="utf-8"?>
<ds:datastoreItem xmlns:ds="http://schemas.openxmlformats.org/officeDocument/2006/customXml" ds:itemID="{9DFEB2E8-CB5A-4468-8CCD-D0E8B0622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1390e3-a6bf-499a-9598-8b41901f7f13"/>
    <ds:schemaRef ds:uri="09f2990d-2c47-4279-92b8-fef5809e4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97006C-4D1B-4BA3-B7CE-EDFB5ED98F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1034</Words>
  <Characters>5900</Characters>
  <Application>Microsoft Office Word</Application>
  <DocSecurity>0</DocSecurity>
  <Lines>49</Lines>
  <Paragraphs>13</Paragraphs>
  <ScaleCrop>false</ScaleCrop>
  <Company>Lancaster University</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Clarkson, Sonya</dc:creator>
  <dc:description/>
  <cp:lastModifiedBy>Schröter-Weiß, Nadine</cp:lastModifiedBy>
  <cp:revision>5</cp:revision>
  <dcterms:created xsi:type="dcterms:W3CDTF">2025-06-03T06:47:00Z</dcterms:created>
  <dcterms:modified xsi:type="dcterms:W3CDTF">2025-06-03T06:52:00Z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0x010100A596A0A267F898468073E6F40723BD9E</vt:lpwstr>
  </property>
  <property fmtid="{D5CDD505-2E9C-101B-9397-08002B2CF9AE}" pid="3" name="Created">
    <vt:filetime>2020-05-27T00:00:00Z</vt:filetime>
  </property>
  <property fmtid="{D5CDD505-2E9C-101B-9397-08002B2CF9AE}" pid="4" name="Creator">
    <vt:lpwstr>Microsoft® Word 2016</vt:lpwstr>
  </property>
  <property fmtid="{D5CDD505-2E9C-101B-9397-08002B2CF9AE}" pid="5" name="LastSaved">
    <vt:filetime>2021-02-25T00:00:00Z</vt:filetime>
  </property>
</Properties>
</file>