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D298" w14:textId="1826FAD0" w:rsidR="00BD3EB7" w:rsidRDefault="00BD3EB7" w:rsidP="00BD3EB7">
      <w:pPr>
        <w:spacing w:after="120"/>
        <w:rPr>
          <w:rFonts w:ascii="Arial" w:hAnsi="Arial" w:cs="Arial"/>
        </w:rPr>
      </w:pPr>
      <w:r w:rsidRPr="005013A8">
        <w:rPr>
          <w:rFonts w:ascii="Arial" w:hAnsi="Arial" w:cs="Arial"/>
          <w:b/>
        </w:rPr>
        <w:t xml:space="preserve">Further </w:t>
      </w:r>
      <w:r>
        <w:rPr>
          <w:rFonts w:ascii="Arial" w:hAnsi="Arial" w:cs="Arial"/>
          <w:b/>
        </w:rPr>
        <w:t xml:space="preserve">Information – </w:t>
      </w:r>
      <w:r w:rsidR="00877D74">
        <w:rPr>
          <w:rFonts w:ascii="Arial" w:hAnsi="Arial" w:cs="Arial"/>
          <w:b/>
        </w:rPr>
        <w:t>Senior Research Associate</w:t>
      </w:r>
      <w:r>
        <w:rPr>
          <w:rFonts w:ascii="Arial" w:hAnsi="Arial" w:cs="Arial"/>
          <w:b/>
        </w:rPr>
        <w:t xml:space="preserve">: </w:t>
      </w:r>
      <w:r w:rsidR="00783460" w:rsidRPr="00783460">
        <w:rPr>
          <w:rFonts w:ascii="Arial" w:hAnsi="Arial" w:cs="Arial"/>
          <w:b/>
          <w:lang w:val="en-US"/>
        </w:rPr>
        <w:t>Scaling up restoration of tropical marine ecosystems</w:t>
      </w:r>
    </w:p>
    <w:p w14:paraId="11DCD69B" w14:textId="1294D188" w:rsidR="00BD3EB7" w:rsidRDefault="00BD3EB7" w:rsidP="00BD3EB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PI: Dr </w:t>
      </w:r>
      <w:r w:rsidR="00783460">
        <w:rPr>
          <w:rFonts w:ascii="Arial" w:hAnsi="Arial" w:cs="Arial"/>
        </w:rPr>
        <w:t>Tim Lamont</w:t>
      </w:r>
      <w:r>
        <w:rPr>
          <w:rFonts w:ascii="Arial" w:hAnsi="Arial" w:cs="Arial"/>
        </w:rPr>
        <w:t xml:space="preserve">, </w:t>
      </w:r>
      <w:r w:rsidRPr="005013A8">
        <w:rPr>
          <w:rFonts w:ascii="Arial" w:hAnsi="Arial" w:cs="Arial"/>
        </w:rPr>
        <w:t>Lancaster Environment Centre, Lancaster University</w:t>
      </w:r>
      <w:r>
        <w:rPr>
          <w:rFonts w:ascii="Arial" w:hAnsi="Arial" w:cs="Arial"/>
        </w:rPr>
        <w:t>, UK</w:t>
      </w:r>
    </w:p>
    <w:p w14:paraId="09256EA7" w14:textId="7538E718" w:rsidR="00783460" w:rsidRDefault="00783460" w:rsidP="00BD3EB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Collaborators</w:t>
      </w:r>
      <w:r w:rsidR="00BD3EB7">
        <w:rPr>
          <w:rFonts w:ascii="Arial" w:hAnsi="Arial" w:cs="Arial"/>
        </w:rPr>
        <w:t>:</w:t>
      </w:r>
      <w:r w:rsidR="00BF64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 Nick Graham, </w:t>
      </w:r>
      <w:r w:rsidRPr="005013A8">
        <w:rPr>
          <w:rFonts w:ascii="Arial" w:hAnsi="Arial" w:cs="Arial"/>
        </w:rPr>
        <w:t>Lancaster Environment Centre, Lancaster University</w:t>
      </w:r>
      <w:r>
        <w:rPr>
          <w:rFonts w:ascii="Arial" w:hAnsi="Arial" w:cs="Arial"/>
        </w:rPr>
        <w:t>, UK</w:t>
      </w:r>
    </w:p>
    <w:p w14:paraId="5371616E" w14:textId="77777777" w:rsidR="00482FEE" w:rsidRDefault="00482FEE" w:rsidP="00BD3EB7">
      <w:pPr>
        <w:spacing w:after="120"/>
        <w:jc w:val="both"/>
        <w:rPr>
          <w:rFonts w:ascii="Arial" w:hAnsi="Arial" w:cs="Arial"/>
        </w:rPr>
      </w:pPr>
    </w:p>
    <w:p w14:paraId="581D9335" w14:textId="7C473962" w:rsidR="00BD3EB7" w:rsidRDefault="00BD3EB7" w:rsidP="00BD3EB7">
      <w:pPr>
        <w:spacing w:after="120"/>
        <w:jc w:val="both"/>
        <w:rPr>
          <w:rFonts w:ascii="Arial" w:hAnsi="Arial" w:cs="Arial"/>
        </w:rPr>
      </w:pPr>
      <w:r w:rsidRPr="005013A8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>Project</w:t>
      </w:r>
      <w:r w:rsidRPr="005013A8">
        <w:rPr>
          <w:rFonts w:ascii="Arial" w:hAnsi="Arial" w:cs="Arial"/>
        </w:rPr>
        <w:t xml:space="preserve"> </w:t>
      </w:r>
    </w:p>
    <w:p w14:paraId="01A53C70" w14:textId="7D67E2DE" w:rsidR="00BD3EB7" w:rsidRPr="005013A8" w:rsidRDefault="00BD3EB7" w:rsidP="00BD3EB7">
      <w:pPr>
        <w:spacing w:after="120"/>
        <w:jc w:val="both"/>
        <w:rPr>
          <w:rFonts w:ascii="Arial" w:hAnsi="Arial" w:cs="Arial"/>
        </w:rPr>
      </w:pPr>
      <w:r w:rsidRPr="005013A8">
        <w:rPr>
          <w:rFonts w:ascii="Arial" w:hAnsi="Arial" w:cs="Arial"/>
        </w:rPr>
        <w:t xml:space="preserve">Lancaster Environment Centre (LEC) is seeking to appoint a </w:t>
      </w:r>
      <w:r>
        <w:rPr>
          <w:rFonts w:ascii="Arial" w:hAnsi="Arial" w:cs="Arial"/>
        </w:rPr>
        <w:t>Post-Doctoral Research Associate</w:t>
      </w:r>
      <w:r w:rsidRPr="005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C26244">
        <w:rPr>
          <w:rFonts w:ascii="Arial" w:hAnsi="Arial" w:cs="Arial"/>
        </w:rPr>
        <w:t>restoration ecology</w:t>
      </w:r>
      <w:r w:rsidRPr="005013A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project is based within the LEC REEFS research group</w:t>
      </w:r>
      <w:r w:rsidR="00F5122A">
        <w:rPr>
          <w:rFonts w:ascii="Arial" w:hAnsi="Arial" w:cs="Arial"/>
        </w:rPr>
        <w:t xml:space="preserve"> (</w:t>
      </w:r>
      <w:hyperlink r:id="rId5" w:history="1">
        <w:r w:rsidR="00F5122A" w:rsidRPr="00B937AE">
          <w:rPr>
            <w:rStyle w:val="Hyperlink"/>
            <w:rFonts w:ascii="Arial" w:hAnsi="Arial" w:cs="Arial"/>
          </w:rPr>
          <w:t>www.lec-reefs.org</w:t>
        </w:r>
      </w:hyperlink>
      <w:r w:rsidR="00F5122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with associated </w:t>
      </w:r>
      <w:r w:rsidR="00C26244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partners and significant opportunities for international collaboration.</w:t>
      </w:r>
    </w:p>
    <w:p w14:paraId="1454FE69" w14:textId="2756F9B4" w:rsidR="0097146F" w:rsidRDefault="007D663B" w:rsidP="00BD3E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Scaling up the restoration of tropical marine ecosystems is a</w:t>
      </w:r>
      <w:r w:rsidR="004646A2">
        <w:rPr>
          <w:rFonts w:ascii="Arial" w:hAnsi="Arial" w:cs="Arial"/>
        </w:rPr>
        <w:t>n urgent global</w:t>
      </w:r>
      <w:r>
        <w:rPr>
          <w:rFonts w:ascii="Arial" w:hAnsi="Arial" w:cs="Arial"/>
        </w:rPr>
        <w:t xml:space="preserve"> challenge</w:t>
      </w:r>
      <w:r w:rsidR="00C65CA6">
        <w:rPr>
          <w:rFonts w:ascii="Arial" w:hAnsi="Arial" w:cs="Arial"/>
        </w:rPr>
        <w:t>.</w:t>
      </w:r>
      <w:r w:rsidR="002F559F">
        <w:rPr>
          <w:rFonts w:ascii="Arial" w:hAnsi="Arial" w:cs="Arial"/>
        </w:rPr>
        <w:t xml:space="preserve"> The private sector has a critical role to play in this effort, as businesses have both significant </w:t>
      </w:r>
      <w:r w:rsidR="004646A2">
        <w:rPr>
          <w:rFonts w:ascii="Arial" w:hAnsi="Arial" w:cs="Arial"/>
        </w:rPr>
        <w:t xml:space="preserve">resources and major incentives to restore nature. Many corporations are enthusiastic to contribute to ecosystem restoration, but their efforts are </w:t>
      </w:r>
      <w:r w:rsidR="008F2985">
        <w:rPr>
          <w:rFonts w:ascii="Arial" w:hAnsi="Arial" w:cs="Arial"/>
        </w:rPr>
        <w:t xml:space="preserve">being </w:t>
      </w:r>
      <w:r w:rsidR="004646A2">
        <w:rPr>
          <w:rFonts w:ascii="Arial" w:hAnsi="Arial" w:cs="Arial"/>
        </w:rPr>
        <w:t>hampered by poor planning</w:t>
      </w:r>
      <w:r w:rsidR="0094683F">
        <w:rPr>
          <w:rFonts w:ascii="Arial" w:hAnsi="Arial" w:cs="Arial"/>
        </w:rPr>
        <w:t xml:space="preserve"> and a lack of evidence-based intervention models. </w:t>
      </w:r>
      <w:r w:rsidR="00CE7DF7">
        <w:rPr>
          <w:rFonts w:ascii="Arial" w:hAnsi="Arial" w:cs="Arial"/>
        </w:rPr>
        <w:t xml:space="preserve">This </w:t>
      </w:r>
      <w:r w:rsidR="008F2985">
        <w:rPr>
          <w:rFonts w:ascii="Arial" w:hAnsi="Arial" w:cs="Arial"/>
        </w:rPr>
        <w:t xml:space="preserve">PDRA </w:t>
      </w:r>
      <w:r w:rsidR="00CE7DF7">
        <w:rPr>
          <w:rFonts w:ascii="Arial" w:hAnsi="Arial" w:cs="Arial"/>
        </w:rPr>
        <w:t xml:space="preserve">position will contribute to the UKRI-funded project </w:t>
      </w:r>
      <w:r w:rsidR="00CE7DF7" w:rsidRPr="0096575B">
        <w:rPr>
          <w:rFonts w:ascii="Arial" w:hAnsi="Arial" w:cs="Arial"/>
          <w:i/>
          <w:iCs/>
        </w:rPr>
        <w:t>ENTERPRISE (</w:t>
      </w:r>
      <w:proofErr w:type="spellStart"/>
      <w:r w:rsidR="00CE7DF7" w:rsidRPr="0096575B">
        <w:rPr>
          <w:rFonts w:ascii="Arial" w:hAnsi="Arial" w:cs="Arial"/>
          <w:i/>
          <w:iCs/>
        </w:rPr>
        <w:t>ENsuring</w:t>
      </w:r>
      <w:proofErr w:type="spellEnd"/>
      <w:r w:rsidR="00CE7DF7" w:rsidRPr="0096575B">
        <w:rPr>
          <w:rFonts w:ascii="Arial" w:hAnsi="Arial" w:cs="Arial"/>
          <w:i/>
          <w:iCs/>
        </w:rPr>
        <w:t xml:space="preserve"> Transformative Ecosystem Restoration by the </w:t>
      </w:r>
      <w:proofErr w:type="spellStart"/>
      <w:r w:rsidR="00CE7DF7" w:rsidRPr="0096575B">
        <w:rPr>
          <w:rFonts w:ascii="Arial" w:hAnsi="Arial" w:cs="Arial"/>
          <w:i/>
          <w:iCs/>
        </w:rPr>
        <w:t>PRIvate</w:t>
      </w:r>
      <w:proofErr w:type="spellEnd"/>
      <w:r w:rsidR="00CE7DF7" w:rsidRPr="0096575B">
        <w:rPr>
          <w:rFonts w:ascii="Arial" w:hAnsi="Arial" w:cs="Arial"/>
          <w:i/>
          <w:iCs/>
        </w:rPr>
        <w:t xml:space="preserve"> </w:t>
      </w:r>
      <w:proofErr w:type="spellStart"/>
      <w:r w:rsidR="00CE7DF7" w:rsidRPr="0096575B">
        <w:rPr>
          <w:rFonts w:ascii="Arial" w:hAnsi="Arial" w:cs="Arial"/>
          <w:i/>
          <w:iCs/>
        </w:rPr>
        <w:t>SEctor</w:t>
      </w:r>
      <w:proofErr w:type="spellEnd"/>
      <w:r w:rsidR="00CE7DF7" w:rsidRPr="0096575B">
        <w:rPr>
          <w:rFonts w:ascii="Arial" w:hAnsi="Arial" w:cs="Arial"/>
          <w:i/>
          <w:iCs/>
        </w:rPr>
        <w:t>)</w:t>
      </w:r>
      <w:r w:rsidR="000761CC">
        <w:rPr>
          <w:rFonts w:ascii="Arial" w:hAnsi="Arial" w:cs="Arial"/>
        </w:rPr>
        <w:t xml:space="preserve">, carrying out critical research that enables business-led ecosystem restoration programmes to </w:t>
      </w:r>
      <w:r w:rsidR="009C5C3E">
        <w:rPr>
          <w:rFonts w:ascii="Arial" w:hAnsi="Arial" w:cs="Arial"/>
        </w:rPr>
        <w:t>set realistic</w:t>
      </w:r>
      <w:r w:rsidR="00E522B8">
        <w:rPr>
          <w:rFonts w:ascii="Arial" w:hAnsi="Arial" w:cs="Arial"/>
        </w:rPr>
        <w:t>,</w:t>
      </w:r>
      <w:r w:rsidR="009C5C3E">
        <w:rPr>
          <w:rFonts w:ascii="Arial" w:hAnsi="Arial" w:cs="Arial"/>
        </w:rPr>
        <w:t xml:space="preserve"> quantified restoration targets that use</w:t>
      </w:r>
      <w:r w:rsidR="00BB441B">
        <w:rPr>
          <w:rFonts w:ascii="Arial" w:hAnsi="Arial" w:cs="Arial"/>
        </w:rPr>
        <w:t xml:space="preserve"> the most effective methods for large-scale impact.</w:t>
      </w:r>
      <w:r w:rsidR="00EE054E">
        <w:rPr>
          <w:rFonts w:ascii="Arial" w:hAnsi="Arial" w:cs="Arial"/>
        </w:rPr>
        <w:t xml:space="preserve"> Findings will be applied </w:t>
      </w:r>
      <w:r w:rsidR="009C5C3E">
        <w:rPr>
          <w:rFonts w:ascii="Arial" w:hAnsi="Arial" w:cs="Arial"/>
        </w:rPr>
        <w:t xml:space="preserve">directly </w:t>
      </w:r>
      <w:r w:rsidR="00EE054E">
        <w:rPr>
          <w:rFonts w:ascii="Arial" w:hAnsi="Arial" w:cs="Arial"/>
        </w:rPr>
        <w:t xml:space="preserve">to </w:t>
      </w:r>
      <w:r w:rsidR="000B09DF">
        <w:rPr>
          <w:rFonts w:ascii="Arial" w:hAnsi="Arial" w:cs="Arial"/>
        </w:rPr>
        <w:t>business</w:t>
      </w:r>
      <w:r w:rsidR="00EE054E">
        <w:rPr>
          <w:rFonts w:ascii="Arial" w:hAnsi="Arial" w:cs="Arial"/>
        </w:rPr>
        <w:t xml:space="preserve"> sustainability strategies, ensuring that </w:t>
      </w:r>
      <w:r w:rsidR="000B09DF">
        <w:rPr>
          <w:rFonts w:ascii="Arial" w:hAnsi="Arial" w:cs="Arial"/>
        </w:rPr>
        <w:t xml:space="preserve">corporate environmental programmes deliver maximal </w:t>
      </w:r>
      <w:r w:rsidR="00653B9A">
        <w:rPr>
          <w:rFonts w:ascii="Arial" w:hAnsi="Arial" w:cs="Arial"/>
        </w:rPr>
        <w:t>benefit towards global ecosystem restoration targets.</w:t>
      </w:r>
    </w:p>
    <w:p w14:paraId="1B730C08" w14:textId="6B9C90AF" w:rsidR="00FF5BF9" w:rsidRDefault="007F70F1" w:rsidP="00BD3E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project will </w:t>
      </w:r>
      <w:r w:rsidR="00B15A20">
        <w:rPr>
          <w:rFonts w:ascii="Arial" w:hAnsi="Arial" w:cs="Arial"/>
        </w:rPr>
        <w:t xml:space="preserve">draw on an existing 10-year </w:t>
      </w:r>
      <w:r w:rsidR="001F4C9E">
        <w:rPr>
          <w:rFonts w:ascii="Arial" w:hAnsi="Arial" w:cs="Arial"/>
        </w:rPr>
        <w:t>monitoring dataset from the world’s largest coral restoration programme (</w:t>
      </w:r>
      <w:hyperlink r:id="rId6" w:history="1">
        <w:r w:rsidR="001F4C9E" w:rsidRPr="00CC0B5D">
          <w:rPr>
            <w:rStyle w:val="Hyperlink"/>
            <w:rFonts w:ascii="Arial" w:hAnsi="Arial" w:cs="Arial"/>
          </w:rPr>
          <w:t>www.buildingcoral.com</w:t>
        </w:r>
      </w:hyperlink>
      <w:r w:rsidR="001F4C9E">
        <w:rPr>
          <w:rFonts w:ascii="Arial" w:hAnsi="Arial" w:cs="Arial"/>
        </w:rPr>
        <w:t>)</w:t>
      </w:r>
      <w:r w:rsidR="00AA4160">
        <w:rPr>
          <w:rFonts w:ascii="Arial" w:hAnsi="Arial" w:cs="Arial"/>
        </w:rPr>
        <w:t xml:space="preserve">, as well as collating data from other </w:t>
      </w:r>
      <w:r w:rsidR="00702C5E">
        <w:rPr>
          <w:rFonts w:ascii="Arial" w:hAnsi="Arial" w:cs="Arial"/>
        </w:rPr>
        <w:t>large-scale restoration projects worldwide.</w:t>
      </w:r>
      <w:r w:rsidR="009A6589">
        <w:rPr>
          <w:rFonts w:ascii="Arial" w:hAnsi="Arial" w:cs="Arial"/>
        </w:rPr>
        <w:t xml:space="preserve"> The project will quantify the </w:t>
      </w:r>
      <w:r w:rsidR="008E4ED9">
        <w:rPr>
          <w:rFonts w:ascii="Arial" w:hAnsi="Arial" w:cs="Arial"/>
        </w:rPr>
        <w:t xml:space="preserve">costs and </w:t>
      </w:r>
      <w:r w:rsidR="009A6589">
        <w:rPr>
          <w:rFonts w:ascii="Arial" w:hAnsi="Arial" w:cs="Arial"/>
        </w:rPr>
        <w:t>ecological impact</w:t>
      </w:r>
      <w:r w:rsidR="008E4ED9">
        <w:rPr>
          <w:rFonts w:ascii="Arial" w:hAnsi="Arial" w:cs="Arial"/>
        </w:rPr>
        <w:t>s</w:t>
      </w:r>
      <w:r w:rsidR="009A6589">
        <w:rPr>
          <w:rFonts w:ascii="Arial" w:hAnsi="Arial" w:cs="Arial"/>
        </w:rPr>
        <w:t xml:space="preserve"> of these programmes</w:t>
      </w:r>
      <w:r w:rsidR="00E877CD">
        <w:rPr>
          <w:rFonts w:ascii="Arial" w:hAnsi="Arial" w:cs="Arial"/>
        </w:rPr>
        <w:t>,</w:t>
      </w:r>
      <w:r w:rsidR="009A6589">
        <w:rPr>
          <w:rFonts w:ascii="Arial" w:hAnsi="Arial" w:cs="Arial"/>
        </w:rPr>
        <w:t xml:space="preserve"> </w:t>
      </w:r>
      <w:proofErr w:type="gramStart"/>
      <w:r w:rsidR="009A6589">
        <w:rPr>
          <w:rFonts w:ascii="Arial" w:hAnsi="Arial" w:cs="Arial"/>
        </w:rPr>
        <w:t>in order to</w:t>
      </w:r>
      <w:proofErr w:type="gramEnd"/>
      <w:r w:rsidR="009A6589">
        <w:rPr>
          <w:rFonts w:ascii="Arial" w:hAnsi="Arial" w:cs="Arial"/>
        </w:rPr>
        <w:t xml:space="preserve"> set realistic targets for </w:t>
      </w:r>
      <w:r w:rsidR="003C3257">
        <w:rPr>
          <w:rFonts w:ascii="Arial" w:hAnsi="Arial" w:cs="Arial"/>
        </w:rPr>
        <w:t xml:space="preserve">future restoration efforts. </w:t>
      </w:r>
      <w:r w:rsidR="00C05E3A">
        <w:rPr>
          <w:rFonts w:ascii="Arial" w:hAnsi="Arial" w:cs="Arial"/>
        </w:rPr>
        <w:t>A</w:t>
      </w:r>
      <w:r w:rsidR="003C3257">
        <w:rPr>
          <w:rFonts w:ascii="Arial" w:hAnsi="Arial" w:cs="Arial"/>
        </w:rPr>
        <w:t xml:space="preserve">t some of the sites, the project will establish long-term field experiments that test and apply ecological theories to the upscaling of tropical marine ecosystems. </w:t>
      </w:r>
      <w:r w:rsidR="00CF3A6C">
        <w:rPr>
          <w:rFonts w:ascii="Arial" w:hAnsi="Arial" w:cs="Arial"/>
        </w:rPr>
        <w:t xml:space="preserve">For example, experiments will </w:t>
      </w:r>
      <w:r w:rsidR="00BE56CA">
        <w:rPr>
          <w:rFonts w:ascii="Arial" w:hAnsi="Arial" w:cs="Arial"/>
        </w:rPr>
        <w:t>identify</w:t>
      </w:r>
      <w:r w:rsidR="00CF3A6C">
        <w:rPr>
          <w:rFonts w:ascii="Arial" w:hAnsi="Arial" w:cs="Arial"/>
        </w:rPr>
        <w:t xml:space="preserve"> the</w:t>
      </w:r>
      <w:r w:rsidR="00BE56CA">
        <w:rPr>
          <w:rFonts w:ascii="Arial" w:hAnsi="Arial" w:cs="Arial"/>
        </w:rPr>
        <w:t xml:space="preserve"> optimal propagule size and planting density to achieve maximum growth rates</w:t>
      </w:r>
      <w:r w:rsidR="0008418D">
        <w:rPr>
          <w:rFonts w:ascii="Arial" w:hAnsi="Arial" w:cs="Arial"/>
        </w:rPr>
        <w:t xml:space="preserve"> of corals, mangroves and seagrasses</w:t>
      </w:r>
      <w:r w:rsidR="00CF3A6C">
        <w:rPr>
          <w:rFonts w:ascii="Arial" w:hAnsi="Arial" w:cs="Arial"/>
        </w:rPr>
        <w:t>, and the</w:t>
      </w:r>
      <w:r w:rsidR="00BE56CA">
        <w:rPr>
          <w:rFonts w:ascii="Arial" w:hAnsi="Arial" w:cs="Arial"/>
        </w:rPr>
        <w:t xml:space="preserve"> </w:t>
      </w:r>
      <w:r w:rsidR="00CF3A6C">
        <w:rPr>
          <w:rFonts w:ascii="Arial" w:hAnsi="Arial" w:cs="Arial"/>
        </w:rPr>
        <w:t xml:space="preserve">optimal community </w:t>
      </w:r>
      <w:r w:rsidR="0024517A">
        <w:rPr>
          <w:rFonts w:ascii="Arial" w:hAnsi="Arial" w:cs="Arial"/>
        </w:rPr>
        <w:t>composition</w:t>
      </w:r>
      <w:r w:rsidR="00BE56CA">
        <w:rPr>
          <w:rFonts w:ascii="Arial" w:hAnsi="Arial" w:cs="Arial"/>
        </w:rPr>
        <w:t xml:space="preserve"> to maximise resulting long-term diversity.</w:t>
      </w:r>
      <w:r w:rsidR="00792914">
        <w:rPr>
          <w:rFonts w:ascii="Arial" w:hAnsi="Arial" w:cs="Arial"/>
        </w:rPr>
        <w:t xml:space="preserve"> </w:t>
      </w:r>
      <w:r w:rsidR="0024517A">
        <w:rPr>
          <w:rFonts w:ascii="Arial" w:hAnsi="Arial" w:cs="Arial"/>
        </w:rPr>
        <w:t xml:space="preserve">This work will allow </w:t>
      </w:r>
      <w:r w:rsidR="000126D9">
        <w:rPr>
          <w:rFonts w:ascii="Arial" w:hAnsi="Arial" w:cs="Arial"/>
        </w:rPr>
        <w:t>businesses’</w:t>
      </w:r>
      <w:r w:rsidR="00E039F5">
        <w:rPr>
          <w:rFonts w:ascii="Arial" w:hAnsi="Arial" w:cs="Arial"/>
        </w:rPr>
        <w:t xml:space="preserve"> </w:t>
      </w:r>
      <w:r w:rsidR="0024517A">
        <w:rPr>
          <w:rFonts w:ascii="Arial" w:hAnsi="Arial" w:cs="Arial"/>
        </w:rPr>
        <w:t>restoration strateg</w:t>
      </w:r>
      <w:r w:rsidR="00E039F5">
        <w:rPr>
          <w:rFonts w:ascii="Arial" w:hAnsi="Arial" w:cs="Arial"/>
        </w:rPr>
        <w:t>ies</w:t>
      </w:r>
      <w:r w:rsidR="0024517A">
        <w:rPr>
          <w:rFonts w:ascii="Arial" w:hAnsi="Arial" w:cs="Arial"/>
        </w:rPr>
        <w:t xml:space="preserve"> to </w:t>
      </w:r>
      <w:r w:rsidR="00B00639">
        <w:rPr>
          <w:rFonts w:ascii="Arial" w:hAnsi="Arial" w:cs="Arial"/>
        </w:rPr>
        <w:t xml:space="preserve">be ecologically informed for maximal impact. </w:t>
      </w:r>
      <w:r w:rsidR="00284C4F">
        <w:rPr>
          <w:rFonts w:ascii="Arial" w:hAnsi="Arial" w:cs="Arial"/>
        </w:rPr>
        <w:t xml:space="preserve">Research </w:t>
      </w:r>
      <w:r w:rsidR="00027DE6">
        <w:rPr>
          <w:rFonts w:ascii="Arial" w:hAnsi="Arial" w:cs="Arial"/>
        </w:rPr>
        <w:t>will</w:t>
      </w:r>
      <w:r w:rsidR="00284C4F">
        <w:rPr>
          <w:rFonts w:ascii="Arial" w:hAnsi="Arial" w:cs="Arial"/>
        </w:rPr>
        <w:t xml:space="preserve"> start in coral restoration systems</w:t>
      </w:r>
      <w:r w:rsidR="00B300B6">
        <w:rPr>
          <w:rFonts w:ascii="Arial" w:hAnsi="Arial" w:cs="Arial"/>
        </w:rPr>
        <w:t xml:space="preserve"> in South-East Asia</w:t>
      </w:r>
      <w:r w:rsidR="00284C4F">
        <w:rPr>
          <w:rFonts w:ascii="Arial" w:hAnsi="Arial" w:cs="Arial"/>
        </w:rPr>
        <w:t xml:space="preserve">, before expanding into seagrass and mangrove ecosystems </w:t>
      </w:r>
      <w:r w:rsidR="00B300B6">
        <w:rPr>
          <w:rFonts w:ascii="Arial" w:hAnsi="Arial" w:cs="Arial"/>
        </w:rPr>
        <w:t xml:space="preserve">and other biogeographic regions </w:t>
      </w:r>
      <w:r w:rsidR="00284C4F">
        <w:rPr>
          <w:rFonts w:ascii="Arial" w:hAnsi="Arial" w:cs="Arial"/>
        </w:rPr>
        <w:t>later in the project.</w:t>
      </w:r>
    </w:p>
    <w:p w14:paraId="6EC05D34" w14:textId="695B9AE7" w:rsidR="00B44EB2" w:rsidRPr="00B44EB2" w:rsidRDefault="00BD3EB7" w:rsidP="00BD3EB7">
      <w:pPr>
        <w:spacing w:after="120"/>
        <w:jc w:val="both"/>
        <w:rPr>
          <w:rFonts w:ascii="Arial" w:hAnsi="Arial" w:cs="Arial"/>
        </w:rPr>
      </w:pPr>
      <w:r w:rsidRPr="0007371A">
        <w:rPr>
          <w:rFonts w:ascii="Arial" w:hAnsi="Arial" w:cs="Arial"/>
        </w:rPr>
        <w:t xml:space="preserve">Practical knowledge and experience with </w:t>
      </w:r>
      <w:r w:rsidR="00610F72">
        <w:rPr>
          <w:rFonts w:ascii="Arial" w:hAnsi="Arial" w:cs="Arial"/>
        </w:rPr>
        <w:t>ecological surveys will</w:t>
      </w:r>
      <w:r w:rsidRPr="0007371A">
        <w:rPr>
          <w:rFonts w:ascii="Arial" w:hAnsi="Arial" w:cs="Arial"/>
        </w:rPr>
        <w:t xml:space="preserve"> be highly valued</w:t>
      </w:r>
      <w:r>
        <w:rPr>
          <w:rFonts w:ascii="Arial" w:hAnsi="Arial" w:cs="Arial"/>
        </w:rPr>
        <w:t xml:space="preserve">. Fieldwork in </w:t>
      </w:r>
      <w:r w:rsidR="00691465">
        <w:rPr>
          <w:rFonts w:ascii="Arial" w:hAnsi="Arial" w:cs="Arial"/>
        </w:rPr>
        <w:t>regions that host large-scale ecosystem restoration projects</w:t>
      </w:r>
      <w:r>
        <w:rPr>
          <w:rFonts w:ascii="Arial" w:hAnsi="Arial" w:cs="Arial"/>
        </w:rPr>
        <w:t xml:space="preserve"> (e.g. </w:t>
      </w:r>
      <w:r w:rsidR="00691465">
        <w:rPr>
          <w:rFonts w:ascii="Arial" w:hAnsi="Arial" w:cs="Arial"/>
        </w:rPr>
        <w:t>South-East Asia</w:t>
      </w:r>
      <w:r>
        <w:rPr>
          <w:rFonts w:ascii="Arial" w:hAnsi="Arial" w:cs="Arial"/>
        </w:rPr>
        <w:t xml:space="preserve">) </w:t>
      </w:r>
      <w:r w:rsidR="00691465">
        <w:rPr>
          <w:rFonts w:ascii="Arial" w:hAnsi="Arial" w:cs="Arial"/>
        </w:rPr>
        <w:t>is likely to be necessary</w:t>
      </w:r>
      <w:r>
        <w:rPr>
          <w:rFonts w:ascii="Arial" w:hAnsi="Arial" w:cs="Arial"/>
        </w:rPr>
        <w:t>, requiring underwater experience (e.g. SCUBA)</w:t>
      </w:r>
      <w:r w:rsidR="00691465">
        <w:rPr>
          <w:rFonts w:ascii="Arial" w:hAnsi="Arial" w:cs="Arial"/>
        </w:rPr>
        <w:t xml:space="preserve"> and the ability to work </w:t>
      </w:r>
      <w:r w:rsidR="00B44EB2">
        <w:rPr>
          <w:rFonts w:ascii="Arial" w:hAnsi="Arial" w:cs="Arial"/>
        </w:rPr>
        <w:t>effectively in international teams</w:t>
      </w:r>
      <w:r>
        <w:rPr>
          <w:rFonts w:ascii="Arial" w:hAnsi="Arial" w:cs="Arial"/>
        </w:rPr>
        <w:t xml:space="preserve">. The themes and study systems </w:t>
      </w:r>
      <w:r w:rsidR="00B44EB2">
        <w:rPr>
          <w:rFonts w:ascii="Arial" w:hAnsi="Arial" w:cs="Arial"/>
        </w:rPr>
        <w:t xml:space="preserve">in this project </w:t>
      </w:r>
      <w:r>
        <w:rPr>
          <w:rFonts w:ascii="Arial" w:hAnsi="Arial" w:cs="Arial"/>
        </w:rPr>
        <w:t xml:space="preserve">permit a diversity of approaches and </w:t>
      </w:r>
      <w:r w:rsidR="00B44EB2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questions to be asked</w:t>
      </w:r>
      <w:r w:rsidR="00B44EB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candidates are encouraged to think through </w:t>
      </w:r>
      <w:r w:rsidR="00B44EB2">
        <w:rPr>
          <w:rFonts w:ascii="Arial" w:hAnsi="Arial" w:cs="Arial"/>
        </w:rPr>
        <w:t xml:space="preserve">their own </w:t>
      </w:r>
      <w:r w:rsidR="00057F8F">
        <w:rPr>
          <w:rFonts w:ascii="Arial" w:hAnsi="Arial" w:cs="Arial"/>
        </w:rPr>
        <w:t>ideas for developing this research area</w:t>
      </w:r>
      <w:r>
        <w:rPr>
          <w:rFonts w:ascii="Arial" w:hAnsi="Arial" w:cs="Arial"/>
        </w:rPr>
        <w:t>.</w:t>
      </w:r>
    </w:p>
    <w:p w14:paraId="73E7D486" w14:textId="77777777" w:rsidR="00057F8F" w:rsidRDefault="00057F8F" w:rsidP="00BD3EB7">
      <w:pPr>
        <w:spacing w:after="120"/>
        <w:jc w:val="both"/>
        <w:rPr>
          <w:rFonts w:ascii="Arial" w:hAnsi="Arial" w:cs="Arial"/>
          <w:b/>
        </w:rPr>
      </w:pPr>
    </w:p>
    <w:p w14:paraId="1E753D84" w14:textId="2DE98D8B" w:rsidR="00BD3EB7" w:rsidRPr="00B27C6C" w:rsidRDefault="00BD3EB7" w:rsidP="00BD3EB7">
      <w:pPr>
        <w:spacing w:after="120"/>
        <w:jc w:val="both"/>
        <w:rPr>
          <w:rFonts w:ascii="Arial" w:hAnsi="Arial" w:cs="Arial"/>
          <w:b/>
        </w:rPr>
      </w:pPr>
      <w:r w:rsidRPr="00B27C6C">
        <w:rPr>
          <w:rFonts w:ascii="Arial" w:hAnsi="Arial" w:cs="Arial"/>
          <w:b/>
        </w:rPr>
        <w:t>Further reading:</w:t>
      </w:r>
    </w:p>
    <w:p w14:paraId="06711BA3" w14:textId="074CD476" w:rsidR="00BD3EB7" w:rsidRPr="00567141" w:rsidRDefault="008752E7" w:rsidP="00BD3EB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proofErr w:type="spellStart"/>
      <w:r w:rsidRPr="00451A13">
        <w:rPr>
          <w:rFonts w:ascii="Arial" w:hAnsi="Arial" w:cs="Arial"/>
          <w:lang w:val="fr-FR"/>
        </w:rPr>
        <w:t>Silliman</w:t>
      </w:r>
      <w:proofErr w:type="spellEnd"/>
      <w:r w:rsidRPr="00451A13">
        <w:rPr>
          <w:rFonts w:ascii="Arial" w:hAnsi="Arial" w:cs="Arial"/>
          <w:lang w:val="fr-FR"/>
        </w:rPr>
        <w:t xml:space="preserve"> </w:t>
      </w:r>
      <w:r w:rsidR="0002256F" w:rsidRPr="00451A13">
        <w:rPr>
          <w:rFonts w:ascii="Arial" w:hAnsi="Arial" w:cs="Arial"/>
          <w:i/>
          <w:iCs/>
          <w:lang w:val="fr-FR"/>
        </w:rPr>
        <w:t>et al.</w:t>
      </w:r>
      <w:r w:rsidR="0002256F" w:rsidRPr="00451A13">
        <w:rPr>
          <w:rFonts w:ascii="Arial" w:hAnsi="Arial" w:cs="Arial"/>
          <w:lang w:val="fr-FR"/>
        </w:rPr>
        <w:t xml:space="preserve"> </w:t>
      </w:r>
      <w:r w:rsidRPr="00451A13">
        <w:rPr>
          <w:rFonts w:ascii="Arial" w:hAnsi="Arial" w:cs="Arial"/>
          <w:lang w:val="fr-FR"/>
        </w:rPr>
        <w:t>2024</w:t>
      </w:r>
      <w:r w:rsidR="00C3248B" w:rsidRPr="00451A13">
        <w:rPr>
          <w:rFonts w:ascii="Arial" w:hAnsi="Arial" w:cs="Arial"/>
          <w:lang w:val="fr-FR"/>
        </w:rPr>
        <w:t xml:space="preserve">, </w:t>
      </w:r>
      <w:proofErr w:type="spellStart"/>
      <w:r w:rsidR="00C3248B" w:rsidRPr="00451A13">
        <w:rPr>
          <w:rFonts w:ascii="Arial" w:hAnsi="Arial" w:cs="Arial"/>
          <w:lang w:val="fr-FR"/>
        </w:rPr>
        <w:t>Harnessing</w:t>
      </w:r>
      <w:proofErr w:type="spellEnd"/>
      <w:r w:rsidR="00C3248B" w:rsidRPr="00451A13">
        <w:rPr>
          <w:rFonts w:ascii="Arial" w:hAnsi="Arial" w:cs="Arial"/>
          <w:lang w:val="fr-FR"/>
        </w:rPr>
        <w:t xml:space="preserve"> </w:t>
      </w:r>
      <w:proofErr w:type="spellStart"/>
      <w:r w:rsidR="00C3248B" w:rsidRPr="00451A13">
        <w:rPr>
          <w:rFonts w:ascii="Arial" w:hAnsi="Arial" w:cs="Arial"/>
          <w:lang w:val="fr-FR"/>
        </w:rPr>
        <w:t>ecological</w:t>
      </w:r>
      <w:proofErr w:type="spellEnd"/>
      <w:r w:rsidR="00C3248B" w:rsidRPr="00451A13">
        <w:rPr>
          <w:rFonts w:ascii="Arial" w:hAnsi="Arial" w:cs="Arial"/>
          <w:lang w:val="fr-FR"/>
        </w:rPr>
        <w:t xml:space="preserve"> </w:t>
      </w:r>
      <w:proofErr w:type="spellStart"/>
      <w:r w:rsidR="00C3248B" w:rsidRPr="00451A13">
        <w:rPr>
          <w:rFonts w:ascii="Arial" w:hAnsi="Arial" w:cs="Arial"/>
          <w:lang w:val="fr-FR"/>
        </w:rPr>
        <w:t>theory</w:t>
      </w:r>
      <w:proofErr w:type="spellEnd"/>
      <w:r w:rsidR="00C3248B" w:rsidRPr="00451A13">
        <w:rPr>
          <w:rFonts w:ascii="Arial" w:hAnsi="Arial" w:cs="Arial"/>
          <w:lang w:val="fr-FR"/>
        </w:rPr>
        <w:t xml:space="preserve"> to </w:t>
      </w:r>
      <w:proofErr w:type="spellStart"/>
      <w:r w:rsidR="00C3248B" w:rsidRPr="00451A13">
        <w:rPr>
          <w:rFonts w:ascii="Arial" w:hAnsi="Arial" w:cs="Arial"/>
          <w:lang w:val="fr-FR"/>
        </w:rPr>
        <w:t>enhance</w:t>
      </w:r>
      <w:proofErr w:type="spellEnd"/>
      <w:r w:rsidR="00C3248B" w:rsidRPr="00451A13">
        <w:rPr>
          <w:rFonts w:ascii="Arial" w:hAnsi="Arial" w:cs="Arial"/>
          <w:lang w:val="fr-FR"/>
        </w:rPr>
        <w:t xml:space="preserve"> </w:t>
      </w:r>
      <w:proofErr w:type="spellStart"/>
      <w:r w:rsidR="00C3248B" w:rsidRPr="00451A13">
        <w:rPr>
          <w:rFonts w:ascii="Arial" w:hAnsi="Arial" w:cs="Arial"/>
          <w:lang w:val="fr-FR"/>
        </w:rPr>
        <w:t>ecosystem</w:t>
      </w:r>
      <w:proofErr w:type="spellEnd"/>
      <w:r w:rsidR="00C3248B" w:rsidRPr="00451A13">
        <w:rPr>
          <w:rFonts w:ascii="Arial" w:hAnsi="Arial" w:cs="Arial"/>
          <w:lang w:val="fr-FR"/>
        </w:rPr>
        <w:t xml:space="preserve"> </w:t>
      </w:r>
      <w:proofErr w:type="spellStart"/>
      <w:r w:rsidR="00C3248B" w:rsidRPr="00451A13">
        <w:rPr>
          <w:rFonts w:ascii="Arial" w:hAnsi="Arial" w:cs="Arial"/>
          <w:lang w:val="fr-FR"/>
        </w:rPr>
        <w:t>restoration</w:t>
      </w:r>
      <w:proofErr w:type="spellEnd"/>
      <w:r w:rsidR="00C3248B" w:rsidRPr="00451A13">
        <w:rPr>
          <w:rFonts w:ascii="Arial" w:hAnsi="Arial" w:cs="Arial"/>
          <w:lang w:val="fr-FR"/>
        </w:rPr>
        <w:t>.</w:t>
      </w:r>
      <w:r w:rsidRPr="00451A13">
        <w:rPr>
          <w:rFonts w:ascii="Arial" w:hAnsi="Arial" w:cs="Arial"/>
          <w:lang w:val="fr-FR"/>
        </w:rPr>
        <w:t xml:space="preserve"> </w:t>
      </w:r>
      <w:r w:rsidRPr="00567141">
        <w:rPr>
          <w:rFonts w:ascii="Arial" w:hAnsi="Arial" w:cs="Arial"/>
          <w:i/>
          <w:iCs/>
          <w:lang w:val="fr-FR"/>
        </w:rPr>
        <w:t>Curr</w:t>
      </w:r>
      <w:r w:rsidR="00C3248B" w:rsidRPr="00567141">
        <w:rPr>
          <w:rFonts w:ascii="Arial" w:hAnsi="Arial" w:cs="Arial"/>
          <w:i/>
          <w:iCs/>
          <w:lang w:val="fr-FR"/>
        </w:rPr>
        <w:t>ent</w:t>
      </w:r>
      <w:r w:rsidRPr="00567141">
        <w:rPr>
          <w:rFonts w:ascii="Arial" w:hAnsi="Arial" w:cs="Arial"/>
          <w:i/>
          <w:iCs/>
          <w:lang w:val="fr-FR"/>
        </w:rPr>
        <w:t xml:space="preserve"> Biol</w:t>
      </w:r>
      <w:r w:rsidR="00C3248B" w:rsidRPr="00567141">
        <w:rPr>
          <w:rFonts w:ascii="Arial" w:hAnsi="Arial" w:cs="Arial"/>
          <w:i/>
          <w:iCs/>
          <w:lang w:val="fr-FR"/>
        </w:rPr>
        <w:t>ogy</w:t>
      </w:r>
      <w:r w:rsidR="00C3248B" w:rsidRPr="00567141">
        <w:rPr>
          <w:rFonts w:ascii="Arial" w:hAnsi="Arial" w:cs="Arial"/>
          <w:lang w:val="fr-FR"/>
        </w:rPr>
        <w:t xml:space="preserve"> </w:t>
      </w:r>
      <w:r w:rsidR="00C3248B" w:rsidRPr="00567141">
        <w:rPr>
          <w:rFonts w:ascii="Arial" w:hAnsi="Arial" w:cs="Arial"/>
          <w:b/>
          <w:bCs/>
          <w:lang w:val="fr-FR"/>
        </w:rPr>
        <w:t>34</w:t>
      </w:r>
      <w:r w:rsidR="00C3248B" w:rsidRPr="00567141">
        <w:rPr>
          <w:rFonts w:ascii="Arial" w:hAnsi="Arial" w:cs="Arial"/>
          <w:lang w:val="fr-FR"/>
        </w:rPr>
        <w:t xml:space="preserve">, </w:t>
      </w:r>
      <w:r w:rsidR="00933288" w:rsidRPr="00567141">
        <w:rPr>
          <w:rFonts w:ascii="Arial" w:hAnsi="Arial" w:cs="Arial"/>
          <w:lang w:val="fr-FR"/>
        </w:rPr>
        <w:t xml:space="preserve">doi.org/10.1016/j.cub.2024.03.043 </w:t>
      </w:r>
      <w:r w:rsidR="00C3248B" w:rsidRPr="00567141">
        <w:rPr>
          <w:rFonts w:ascii="Arial" w:hAnsi="Arial" w:cs="Arial"/>
          <w:lang w:val="fr-FR"/>
        </w:rPr>
        <w:t xml:space="preserve">  </w:t>
      </w:r>
    </w:p>
    <w:p w14:paraId="1E418782" w14:textId="1C1C5197" w:rsidR="008752E7" w:rsidRPr="00567141" w:rsidRDefault="008752E7" w:rsidP="00BD3EB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00406C">
        <w:rPr>
          <w:rFonts w:ascii="Arial" w:hAnsi="Arial" w:cs="Arial"/>
        </w:rPr>
        <w:lastRenderedPageBreak/>
        <w:t xml:space="preserve">Lamont </w:t>
      </w:r>
      <w:r w:rsidR="00847B7E" w:rsidRPr="0000406C">
        <w:rPr>
          <w:rFonts w:ascii="Arial" w:hAnsi="Arial" w:cs="Arial"/>
          <w:i/>
          <w:iCs/>
        </w:rPr>
        <w:t>et al.</w:t>
      </w:r>
      <w:r w:rsidR="00847B7E" w:rsidRPr="0000406C">
        <w:rPr>
          <w:rFonts w:ascii="Arial" w:hAnsi="Arial" w:cs="Arial"/>
        </w:rPr>
        <w:t xml:space="preserve"> </w:t>
      </w:r>
      <w:r w:rsidRPr="0000406C">
        <w:rPr>
          <w:rFonts w:ascii="Arial" w:hAnsi="Arial" w:cs="Arial"/>
        </w:rPr>
        <w:t>2023</w:t>
      </w:r>
      <w:r w:rsidR="00847B7E" w:rsidRPr="0000406C">
        <w:rPr>
          <w:rFonts w:ascii="Arial" w:hAnsi="Arial" w:cs="Arial"/>
        </w:rPr>
        <w:t>, Hold big business to task on ecosystem restoration.</w:t>
      </w:r>
      <w:r w:rsidRPr="0000406C">
        <w:rPr>
          <w:rFonts w:ascii="Arial" w:hAnsi="Arial" w:cs="Arial"/>
        </w:rPr>
        <w:t xml:space="preserve"> </w:t>
      </w:r>
      <w:r w:rsidRPr="00567141">
        <w:rPr>
          <w:rFonts w:ascii="Arial" w:hAnsi="Arial" w:cs="Arial"/>
          <w:i/>
          <w:iCs/>
          <w:lang w:val="fr-FR"/>
        </w:rPr>
        <w:t>Science</w:t>
      </w:r>
      <w:r w:rsidR="00847B7E" w:rsidRPr="00567141">
        <w:rPr>
          <w:rFonts w:ascii="Arial" w:hAnsi="Arial" w:cs="Arial"/>
          <w:i/>
          <w:iCs/>
          <w:lang w:val="fr-FR"/>
        </w:rPr>
        <w:t xml:space="preserve"> </w:t>
      </w:r>
      <w:r w:rsidR="00847B7E" w:rsidRPr="00567141">
        <w:rPr>
          <w:rFonts w:ascii="Arial" w:hAnsi="Arial" w:cs="Arial"/>
          <w:b/>
          <w:bCs/>
          <w:lang w:val="fr-FR"/>
        </w:rPr>
        <w:t>381</w:t>
      </w:r>
      <w:r w:rsidR="00847B7E" w:rsidRPr="00567141">
        <w:rPr>
          <w:rFonts w:ascii="Arial" w:hAnsi="Arial" w:cs="Arial"/>
          <w:lang w:val="fr-FR"/>
        </w:rPr>
        <w:t>, doi.org/</w:t>
      </w:r>
      <w:r w:rsidR="00847B7E" w:rsidRPr="00567141">
        <w:rPr>
          <w:rFonts w:ascii="Arial" w:hAnsi="Arial" w:cs="Arial"/>
        </w:rPr>
        <w:t>10.1126/</w:t>
      </w:r>
      <w:proofErr w:type="gramStart"/>
      <w:r w:rsidR="00847B7E" w:rsidRPr="00567141">
        <w:rPr>
          <w:rFonts w:ascii="Arial" w:hAnsi="Arial" w:cs="Arial"/>
        </w:rPr>
        <w:t>science.adh</w:t>
      </w:r>
      <w:proofErr w:type="gramEnd"/>
      <w:r w:rsidR="00847B7E" w:rsidRPr="00567141">
        <w:rPr>
          <w:rFonts w:ascii="Arial" w:hAnsi="Arial" w:cs="Arial"/>
        </w:rPr>
        <w:t>2610</w:t>
      </w:r>
    </w:p>
    <w:p w14:paraId="169BE8BB" w14:textId="2446FE32" w:rsidR="001F4C9E" w:rsidRPr="00567141" w:rsidRDefault="00AA1876" w:rsidP="00BD3EB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451A13">
        <w:rPr>
          <w:rFonts w:ascii="Arial" w:hAnsi="Arial" w:cs="Arial"/>
          <w:lang w:val="fr-FR"/>
        </w:rPr>
        <w:t xml:space="preserve">Lange </w:t>
      </w:r>
      <w:r w:rsidRPr="00451A13">
        <w:rPr>
          <w:rFonts w:ascii="Arial" w:hAnsi="Arial" w:cs="Arial"/>
          <w:i/>
          <w:iCs/>
          <w:lang w:val="fr-FR"/>
        </w:rPr>
        <w:t>et al</w:t>
      </w:r>
      <w:r w:rsidR="001B42AB" w:rsidRPr="00451A13">
        <w:rPr>
          <w:rFonts w:ascii="Arial" w:hAnsi="Arial" w:cs="Arial"/>
          <w:i/>
          <w:iCs/>
          <w:lang w:val="fr-FR"/>
        </w:rPr>
        <w:t>.</w:t>
      </w:r>
      <w:r w:rsidRPr="00451A13">
        <w:rPr>
          <w:rFonts w:ascii="Arial" w:hAnsi="Arial" w:cs="Arial"/>
          <w:lang w:val="fr-FR"/>
        </w:rPr>
        <w:t xml:space="preserve"> 2024</w:t>
      </w:r>
      <w:r w:rsidR="001B42AB" w:rsidRPr="00451A13">
        <w:rPr>
          <w:rFonts w:ascii="Arial" w:hAnsi="Arial" w:cs="Arial"/>
          <w:lang w:val="fr-FR"/>
        </w:rPr>
        <w:t xml:space="preserve">, Coral </w:t>
      </w:r>
      <w:proofErr w:type="spellStart"/>
      <w:r w:rsidR="001B42AB" w:rsidRPr="00451A13">
        <w:rPr>
          <w:rFonts w:ascii="Arial" w:hAnsi="Arial" w:cs="Arial"/>
          <w:lang w:val="fr-FR"/>
        </w:rPr>
        <w:t>restoration</w:t>
      </w:r>
      <w:proofErr w:type="spellEnd"/>
      <w:r w:rsidR="001B42AB" w:rsidRPr="00451A13">
        <w:rPr>
          <w:rFonts w:ascii="Arial" w:hAnsi="Arial" w:cs="Arial"/>
          <w:lang w:val="fr-FR"/>
        </w:rPr>
        <w:t xml:space="preserve"> can drive </w:t>
      </w:r>
      <w:proofErr w:type="spellStart"/>
      <w:r w:rsidR="001B42AB" w:rsidRPr="00451A13">
        <w:rPr>
          <w:rFonts w:ascii="Arial" w:hAnsi="Arial" w:cs="Arial"/>
          <w:lang w:val="fr-FR"/>
        </w:rPr>
        <w:t>rapid</w:t>
      </w:r>
      <w:proofErr w:type="spellEnd"/>
      <w:r w:rsidR="001B42AB" w:rsidRPr="00451A13">
        <w:rPr>
          <w:rFonts w:ascii="Arial" w:hAnsi="Arial" w:cs="Arial"/>
          <w:lang w:val="fr-FR"/>
        </w:rPr>
        <w:t xml:space="preserve"> </w:t>
      </w:r>
      <w:proofErr w:type="spellStart"/>
      <w:r w:rsidR="001B42AB" w:rsidRPr="00451A13">
        <w:rPr>
          <w:rFonts w:ascii="Arial" w:hAnsi="Arial" w:cs="Arial"/>
          <w:lang w:val="fr-FR"/>
        </w:rPr>
        <w:t>reef</w:t>
      </w:r>
      <w:proofErr w:type="spellEnd"/>
      <w:r w:rsidR="001B42AB" w:rsidRPr="00451A13">
        <w:rPr>
          <w:rFonts w:ascii="Arial" w:hAnsi="Arial" w:cs="Arial"/>
          <w:lang w:val="fr-FR"/>
        </w:rPr>
        <w:t xml:space="preserve"> carbonate budget </w:t>
      </w:r>
      <w:proofErr w:type="spellStart"/>
      <w:r w:rsidR="001B42AB" w:rsidRPr="00451A13">
        <w:rPr>
          <w:rFonts w:ascii="Arial" w:hAnsi="Arial" w:cs="Arial"/>
          <w:lang w:val="fr-FR"/>
        </w:rPr>
        <w:t>recovery</w:t>
      </w:r>
      <w:proofErr w:type="spellEnd"/>
      <w:r w:rsidR="001B42AB" w:rsidRPr="00451A13">
        <w:rPr>
          <w:rFonts w:ascii="Arial" w:hAnsi="Arial" w:cs="Arial"/>
          <w:lang w:val="fr-FR"/>
        </w:rPr>
        <w:t>.</w:t>
      </w:r>
      <w:r w:rsidRPr="00451A13">
        <w:rPr>
          <w:rFonts w:ascii="Arial" w:hAnsi="Arial" w:cs="Arial"/>
          <w:lang w:val="fr-FR"/>
        </w:rPr>
        <w:t xml:space="preserve"> </w:t>
      </w:r>
      <w:r w:rsidRPr="00567141">
        <w:rPr>
          <w:rFonts w:ascii="Arial" w:hAnsi="Arial" w:cs="Arial"/>
          <w:i/>
          <w:iCs/>
          <w:lang w:val="fr-FR"/>
        </w:rPr>
        <w:t>Curr</w:t>
      </w:r>
      <w:r w:rsidR="001B42AB" w:rsidRPr="00567141">
        <w:rPr>
          <w:rFonts w:ascii="Arial" w:hAnsi="Arial" w:cs="Arial"/>
          <w:i/>
          <w:iCs/>
          <w:lang w:val="fr-FR"/>
        </w:rPr>
        <w:t>ent</w:t>
      </w:r>
      <w:r w:rsidRPr="00567141">
        <w:rPr>
          <w:rFonts w:ascii="Arial" w:hAnsi="Arial" w:cs="Arial"/>
          <w:i/>
          <w:iCs/>
          <w:lang w:val="fr-FR"/>
        </w:rPr>
        <w:t xml:space="preserve"> Biol</w:t>
      </w:r>
      <w:r w:rsidR="001B42AB" w:rsidRPr="00567141">
        <w:rPr>
          <w:rFonts w:ascii="Arial" w:hAnsi="Arial" w:cs="Arial"/>
          <w:i/>
          <w:iCs/>
          <w:lang w:val="fr-FR"/>
        </w:rPr>
        <w:t>ogy</w:t>
      </w:r>
      <w:r w:rsidR="00CE7746" w:rsidRPr="00567141">
        <w:rPr>
          <w:rFonts w:ascii="Arial" w:hAnsi="Arial" w:cs="Arial"/>
          <w:lang w:val="fr-FR"/>
        </w:rPr>
        <w:t xml:space="preserve"> </w:t>
      </w:r>
      <w:r w:rsidR="00CE7746" w:rsidRPr="00567141">
        <w:rPr>
          <w:rFonts w:ascii="Arial" w:hAnsi="Arial" w:cs="Arial"/>
          <w:b/>
          <w:bCs/>
          <w:lang w:val="fr-FR"/>
        </w:rPr>
        <w:t>34</w:t>
      </w:r>
      <w:r w:rsidR="00CE7746" w:rsidRPr="00567141">
        <w:rPr>
          <w:rFonts w:ascii="Arial" w:hAnsi="Arial" w:cs="Arial"/>
          <w:lang w:val="fr-FR"/>
        </w:rPr>
        <w:t>, doi.org/10.1016/j.cub.2024.02.009</w:t>
      </w:r>
    </w:p>
    <w:p w14:paraId="458C15CC" w14:textId="71FA4E35" w:rsidR="008752E7" w:rsidRPr="0000406C" w:rsidRDefault="00C14396" w:rsidP="00BD3EB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00406C">
        <w:rPr>
          <w:rFonts w:ascii="Arial" w:hAnsi="Arial" w:cs="Arial"/>
        </w:rPr>
        <w:t xml:space="preserve">Suggett </w:t>
      </w:r>
      <w:r w:rsidR="002D536F" w:rsidRPr="0000406C">
        <w:rPr>
          <w:rFonts w:ascii="Arial" w:hAnsi="Arial" w:cs="Arial"/>
          <w:i/>
          <w:iCs/>
        </w:rPr>
        <w:t>et al.</w:t>
      </w:r>
      <w:r w:rsidR="002D536F" w:rsidRPr="0000406C">
        <w:rPr>
          <w:rFonts w:ascii="Arial" w:hAnsi="Arial" w:cs="Arial"/>
        </w:rPr>
        <w:t xml:space="preserve"> 2024, Restoration as a meaningful aid to ecological recovery of coral reefs. </w:t>
      </w:r>
      <w:proofErr w:type="spellStart"/>
      <w:r w:rsidR="006A712D" w:rsidRPr="0000406C">
        <w:rPr>
          <w:rFonts w:ascii="Arial" w:hAnsi="Arial" w:cs="Arial"/>
          <w:i/>
          <w:iCs/>
        </w:rPr>
        <w:t>n</w:t>
      </w:r>
      <w:r w:rsidR="002D536F" w:rsidRPr="0000406C">
        <w:rPr>
          <w:rFonts w:ascii="Arial" w:hAnsi="Arial" w:cs="Arial"/>
          <w:i/>
          <w:iCs/>
        </w:rPr>
        <w:t>pj</w:t>
      </w:r>
      <w:proofErr w:type="spellEnd"/>
      <w:r w:rsidR="002D536F" w:rsidRPr="0000406C">
        <w:rPr>
          <w:rFonts w:ascii="Arial" w:hAnsi="Arial" w:cs="Arial"/>
          <w:i/>
          <w:iCs/>
        </w:rPr>
        <w:t xml:space="preserve"> O</w:t>
      </w:r>
      <w:r w:rsidR="006A712D" w:rsidRPr="0000406C">
        <w:rPr>
          <w:rFonts w:ascii="Arial" w:hAnsi="Arial" w:cs="Arial"/>
          <w:i/>
          <w:iCs/>
        </w:rPr>
        <w:t>cean Sustainability</w:t>
      </w:r>
      <w:r w:rsidR="00567141" w:rsidRPr="0000406C">
        <w:rPr>
          <w:rFonts w:ascii="Arial" w:hAnsi="Arial" w:cs="Arial"/>
        </w:rPr>
        <w:t xml:space="preserve"> </w:t>
      </w:r>
      <w:r w:rsidR="00567141" w:rsidRPr="0000406C">
        <w:rPr>
          <w:rFonts w:ascii="Arial" w:hAnsi="Arial" w:cs="Arial"/>
          <w:b/>
          <w:bCs/>
        </w:rPr>
        <w:t>3</w:t>
      </w:r>
      <w:r w:rsidR="006A712D" w:rsidRPr="0000406C">
        <w:rPr>
          <w:rFonts w:ascii="Arial" w:hAnsi="Arial" w:cs="Arial"/>
        </w:rPr>
        <w:t xml:space="preserve">, </w:t>
      </w:r>
      <w:r w:rsidR="006A712D" w:rsidRPr="00567141">
        <w:rPr>
          <w:rFonts w:ascii="Arial" w:hAnsi="Arial" w:cs="Arial"/>
        </w:rPr>
        <w:t>doi.org/10.1038/s44183-024-00056-8</w:t>
      </w:r>
    </w:p>
    <w:p w14:paraId="4B34940F" w14:textId="226BA282" w:rsidR="00700380" w:rsidRPr="00451A13" w:rsidRDefault="00700380" w:rsidP="00BD3EB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451A13">
        <w:rPr>
          <w:rFonts w:ascii="Arial" w:hAnsi="Arial" w:cs="Arial"/>
          <w:lang w:val="fr-FR"/>
        </w:rPr>
        <w:t xml:space="preserve">Saunders </w:t>
      </w:r>
      <w:r w:rsidR="006A712D" w:rsidRPr="00451A13">
        <w:rPr>
          <w:rFonts w:ascii="Arial" w:hAnsi="Arial" w:cs="Arial"/>
          <w:i/>
          <w:iCs/>
          <w:lang w:val="fr-FR"/>
        </w:rPr>
        <w:t>et al.</w:t>
      </w:r>
      <w:r w:rsidR="006A712D" w:rsidRPr="00451A13">
        <w:rPr>
          <w:rFonts w:ascii="Arial" w:hAnsi="Arial" w:cs="Arial"/>
          <w:lang w:val="fr-FR"/>
        </w:rPr>
        <w:t xml:space="preserve"> 2020, Bright spots in </w:t>
      </w:r>
      <w:proofErr w:type="spellStart"/>
      <w:r w:rsidR="006A712D" w:rsidRPr="00451A13">
        <w:rPr>
          <w:rFonts w:ascii="Arial" w:hAnsi="Arial" w:cs="Arial"/>
          <w:lang w:val="fr-FR"/>
        </w:rPr>
        <w:t>coastal</w:t>
      </w:r>
      <w:proofErr w:type="spellEnd"/>
      <w:r w:rsidR="006A712D" w:rsidRPr="00451A13">
        <w:rPr>
          <w:rFonts w:ascii="Arial" w:hAnsi="Arial" w:cs="Arial"/>
          <w:lang w:val="fr-FR"/>
        </w:rPr>
        <w:t xml:space="preserve"> marine </w:t>
      </w:r>
      <w:proofErr w:type="spellStart"/>
      <w:r w:rsidR="006A712D" w:rsidRPr="00451A13">
        <w:rPr>
          <w:rFonts w:ascii="Arial" w:hAnsi="Arial" w:cs="Arial"/>
          <w:lang w:val="fr-FR"/>
        </w:rPr>
        <w:t>ecosystem</w:t>
      </w:r>
      <w:proofErr w:type="spellEnd"/>
      <w:r w:rsidR="006A712D" w:rsidRPr="00451A13">
        <w:rPr>
          <w:rFonts w:ascii="Arial" w:hAnsi="Arial" w:cs="Arial"/>
          <w:lang w:val="fr-FR"/>
        </w:rPr>
        <w:t xml:space="preserve"> </w:t>
      </w:r>
      <w:proofErr w:type="spellStart"/>
      <w:r w:rsidR="006A712D" w:rsidRPr="00451A13">
        <w:rPr>
          <w:rFonts w:ascii="Arial" w:hAnsi="Arial" w:cs="Arial"/>
          <w:lang w:val="fr-FR"/>
        </w:rPr>
        <w:t>restoration</w:t>
      </w:r>
      <w:proofErr w:type="spellEnd"/>
      <w:r w:rsidR="005A2D98" w:rsidRPr="00451A13">
        <w:rPr>
          <w:rFonts w:ascii="Arial" w:hAnsi="Arial" w:cs="Arial"/>
          <w:lang w:val="fr-FR"/>
        </w:rPr>
        <w:t xml:space="preserve">, </w:t>
      </w:r>
      <w:r w:rsidR="005A2D98" w:rsidRPr="00451A13">
        <w:rPr>
          <w:rFonts w:ascii="Arial" w:hAnsi="Arial" w:cs="Arial"/>
          <w:i/>
          <w:iCs/>
          <w:lang w:val="fr-FR"/>
        </w:rPr>
        <w:t>Current Biology</w:t>
      </w:r>
      <w:r w:rsidR="005A2D98" w:rsidRPr="00451A13">
        <w:rPr>
          <w:rFonts w:ascii="Arial" w:hAnsi="Arial" w:cs="Arial"/>
          <w:lang w:val="fr-FR"/>
        </w:rPr>
        <w:t xml:space="preserve"> </w:t>
      </w:r>
      <w:r w:rsidR="005A2D98" w:rsidRPr="00451A13">
        <w:rPr>
          <w:rFonts w:ascii="Arial" w:hAnsi="Arial" w:cs="Arial"/>
          <w:b/>
          <w:bCs/>
          <w:lang w:val="fr-FR"/>
        </w:rPr>
        <w:t>30</w:t>
      </w:r>
      <w:r w:rsidR="005A2D98" w:rsidRPr="00451A13">
        <w:rPr>
          <w:rFonts w:ascii="Arial" w:hAnsi="Arial" w:cs="Arial"/>
          <w:lang w:val="fr-FR"/>
        </w:rPr>
        <w:t>, doi.org/10.1016/j.cub.2020.10.056</w:t>
      </w:r>
    </w:p>
    <w:p w14:paraId="3C3DF2C3" w14:textId="77777777" w:rsidR="00BD3EB7" w:rsidRDefault="00BD3EB7" w:rsidP="00BD3EB7">
      <w:pPr>
        <w:spacing w:after="120"/>
        <w:jc w:val="both"/>
        <w:rPr>
          <w:rFonts w:ascii="Arial" w:hAnsi="Arial" w:cs="Arial"/>
          <w:b/>
        </w:rPr>
      </w:pPr>
    </w:p>
    <w:p w14:paraId="2F9705AC" w14:textId="77777777" w:rsidR="00BD3EB7" w:rsidRPr="008B694D" w:rsidRDefault="00BD3EB7" w:rsidP="00BD3EB7">
      <w:pPr>
        <w:spacing w:after="120"/>
        <w:jc w:val="both"/>
        <w:rPr>
          <w:rFonts w:ascii="Arial" w:hAnsi="Arial" w:cs="Arial"/>
          <w:lang w:val="fr-FR"/>
        </w:rPr>
      </w:pPr>
      <w:r w:rsidRPr="008B694D">
        <w:rPr>
          <w:rFonts w:ascii="Arial" w:hAnsi="Arial" w:cs="Arial"/>
          <w:b/>
        </w:rPr>
        <w:t>The Department</w:t>
      </w:r>
    </w:p>
    <w:p w14:paraId="57E6CDDC" w14:textId="77777777" w:rsidR="00B629F5" w:rsidRDefault="00BD3EB7" w:rsidP="00BD3EB7">
      <w:pPr>
        <w:spacing w:after="120"/>
        <w:jc w:val="both"/>
        <w:rPr>
          <w:rFonts w:ascii="Arial" w:hAnsi="Arial" w:cs="Arial"/>
        </w:rPr>
      </w:pPr>
      <w:r w:rsidRPr="005013A8">
        <w:rPr>
          <w:rFonts w:ascii="Arial" w:hAnsi="Arial" w:cs="Arial"/>
        </w:rPr>
        <w:t>Lancaster Environment Centre forms one of the largest and most prestigious groups of interdisciplinary environmental researchers in the world, with over 200 staff</w:t>
      </w:r>
      <w:r>
        <w:rPr>
          <w:rFonts w:ascii="Arial" w:hAnsi="Arial" w:cs="Arial"/>
        </w:rPr>
        <w:t>,</w:t>
      </w:r>
      <w:r w:rsidRPr="005013A8">
        <w:rPr>
          <w:rFonts w:ascii="Arial" w:hAnsi="Arial" w:cs="Arial"/>
        </w:rPr>
        <w:t xml:space="preserve"> and research and teaching that span the Environmental, Biological and Social Sciences. LEC was formally constituted on 1</w:t>
      </w:r>
      <w:r w:rsidRPr="005013A8">
        <w:rPr>
          <w:rFonts w:ascii="Arial" w:hAnsi="Arial" w:cs="Arial"/>
          <w:vertAlign w:val="superscript"/>
        </w:rPr>
        <w:t>st</w:t>
      </w:r>
      <w:r w:rsidRPr="005013A8">
        <w:rPr>
          <w:rFonts w:ascii="Arial" w:hAnsi="Arial" w:cs="Arial"/>
        </w:rPr>
        <w:t xml:space="preserve"> August 2008 through the merger of three successful university departments (Environmental Science, Geography and the non-</w:t>
      </w:r>
      <w:proofErr w:type="gramStart"/>
      <w:r w:rsidRPr="005013A8">
        <w:rPr>
          <w:rFonts w:ascii="Arial" w:hAnsi="Arial" w:cs="Arial"/>
        </w:rPr>
        <w:t>Medical</w:t>
      </w:r>
      <w:proofErr w:type="gramEnd"/>
      <w:r w:rsidRPr="005013A8">
        <w:rPr>
          <w:rFonts w:ascii="Arial" w:hAnsi="Arial" w:cs="Arial"/>
        </w:rPr>
        <w:t xml:space="preserve"> parts of Biology) and now operates as a fully integrated university department on a single site. It is the largest department in Lancaster University and a key player in the strategic development of the institution and the Faculty of Science and Technology. </w:t>
      </w:r>
    </w:p>
    <w:p w14:paraId="32F1FE0D" w14:textId="055AE976" w:rsidR="00B629F5" w:rsidRDefault="00B629F5" w:rsidP="00BD3E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LEC also hosts the Centre for Global Eco-Innovation</w:t>
      </w:r>
      <w:r w:rsidR="009F1022">
        <w:rPr>
          <w:rFonts w:ascii="Arial" w:hAnsi="Arial" w:cs="Arial"/>
        </w:rPr>
        <w:t xml:space="preserve"> (CGE)</w:t>
      </w:r>
      <w:r w:rsidR="0061305D">
        <w:rPr>
          <w:rFonts w:ascii="Arial" w:hAnsi="Arial" w:cs="Arial"/>
        </w:rPr>
        <w:t>,</w:t>
      </w:r>
      <w:r w:rsidR="009F0A00">
        <w:rPr>
          <w:rFonts w:ascii="Arial" w:hAnsi="Arial" w:cs="Arial"/>
        </w:rPr>
        <w:t xml:space="preserve"> </w:t>
      </w:r>
      <w:r w:rsidR="009B02A8">
        <w:rPr>
          <w:rFonts w:ascii="Arial" w:hAnsi="Arial" w:cs="Arial"/>
        </w:rPr>
        <w:t xml:space="preserve">a university-wide research centre that hosts businesses and consultancies </w:t>
      </w:r>
      <w:r w:rsidR="009F1022">
        <w:rPr>
          <w:rFonts w:ascii="Arial" w:hAnsi="Arial" w:cs="Arial"/>
        </w:rPr>
        <w:t xml:space="preserve">to develop products and services with an environmental benefit. </w:t>
      </w:r>
      <w:r w:rsidR="009F0A00">
        <w:rPr>
          <w:rFonts w:ascii="Arial" w:hAnsi="Arial" w:cs="Arial"/>
        </w:rPr>
        <w:t xml:space="preserve">Further, several LEC researchers </w:t>
      </w:r>
      <w:r w:rsidR="003839FE">
        <w:rPr>
          <w:rFonts w:ascii="Arial" w:hAnsi="Arial" w:cs="Arial"/>
        </w:rPr>
        <w:t xml:space="preserve">(including PI Dr Lamont) </w:t>
      </w:r>
      <w:r w:rsidR="009F0A00">
        <w:rPr>
          <w:rFonts w:ascii="Arial" w:hAnsi="Arial" w:cs="Arial"/>
        </w:rPr>
        <w:t>are members of the Pentland Centre for Sustainability in Business</w:t>
      </w:r>
      <w:r w:rsidR="00E605CF">
        <w:rPr>
          <w:rFonts w:ascii="Arial" w:hAnsi="Arial" w:cs="Arial"/>
        </w:rPr>
        <w:t>, an interdisciplinary research centre working to mainstream sustainability into core business strategy. The</w:t>
      </w:r>
      <w:r w:rsidR="003839FE">
        <w:rPr>
          <w:rFonts w:ascii="Arial" w:hAnsi="Arial" w:cs="Arial"/>
        </w:rPr>
        <w:t xml:space="preserve"> CGE and the Pentland Centre are both</w:t>
      </w:r>
      <w:r w:rsidR="00E605CF">
        <w:rPr>
          <w:rFonts w:ascii="Arial" w:hAnsi="Arial" w:cs="Arial"/>
        </w:rPr>
        <w:t xml:space="preserve"> cross-cutting research centres </w:t>
      </w:r>
      <w:r w:rsidR="003839FE">
        <w:rPr>
          <w:rFonts w:ascii="Arial" w:hAnsi="Arial" w:cs="Arial"/>
        </w:rPr>
        <w:t xml:space="preserve">that </w:t>
      </w:r>
      <w:r w:rsidR="00E605CF">
        <w:rPr>
          <w:rFonts w:ascii="Arial" w:hAnsi="Arial" w:cs="Arial"/>
        </w:rPr>
        <w:t>create powerful route</w:t>
      </w:r>
      <w:r w:rsidR="003839FE">
        <w:rPr>
          <w:rFonts w:ascii="Arial" w:hAnsi="Arial" w:cs="Arial"/>
        </w:rPr>
        <w:t>s</w:t>
      </w:r>
      <w:r w:rsidR="00E605CF">
        <w:rPr>
          <w:rFonts w:ascii="Arial" w:hAnsi="Arial" w:cs="Arial"/>
        </w:rPr>
        <w:t xml:space="preserve"> to impact for LEC research, allowing </w:t>
      </w:r>
      <w:r w:rsidR="00AF270E">
        <w:rPr>
          <w:rFonts w:ascii="Arial" w:hAnsi="Arial" w:cs="Arial"/>
        </w:rPr>
        <w:t>rapid and effective translation of findings into real-world benefit.</w:t>
      </w:r>
    </w:p>
    <w:p w14:paraId="4FC1615D" w14:textId="5B0ADB01" w:rsidR="00BD3EB7" w:rsidRPr="005013A8" w:rsidRDefault="00BD3EB7" w:rsidP="00BD3EB7">
      <w:pPr>
        <w:spacing w:after="120"/>
        <w:jc w:val="both"/>
        <w:rPr>
          <w:rFonts w:ascii="Arial" w:hAnsi="Arial" w:cs="Arial"/>
        </w:rPr>
      </w:pPr>
      <w:r w:rsidRPr="005013A8">
        <w:rPr>
          <w:rFonts w:ascii="Arial" w:hAnsi="Arial" w:cs="Arial"/>
        </w:rPr>
        <w:t xml:space="preserve">LEC currently admits </w:t>
      </w:r>
      <w:r w:rsidR="00C76260">
        <w:rPr>
          <w:rFonts w:ascii="Arial" w:hAnsi="Arial" w:cs="Arial"/>
        </w:rPr>
        <w:t>~</w:t>
      </w:r>
      <w:r w:rsidRPr="005013A8">
        <w:rPr>
          <w:rFonts w:ascii="Arial" w:hAnsi="Arial" w:cs="Arial"/>
        </w:rPr>
        <w:t>2</w:t>
      </w:r>
      <w:r w:rsidR="00C76260">
        <w:rPr>
          <w:rFonts w:ascii="Arial" w:hAnsi="Arial" w:cs="Arial"/>
        </w:rPr>
        <w:t>5</w:t>
      </w:r>
      <w:r w:rsidRPr="005013A8">
        <w:rPr>
          <w:rFonts w:ascii="Arial" w:hAnsi="Arial" w:cs="Arial"/>
        </w:rPr>
        <w:t xml:space="preserve">0 undergraduate students and </w:t>
      </w:r>
      <w:r w:rsidR="00C76260">
        <w:rPr>
          <w:rFonts w:ascii="Arial" w:hAnsi="Arial" w:cs="Arial"/>
        </w:rPr>
        <w:t>~</w:t>
      </w:r>
      <w:r w:rsidRPr="005013A8">
        <w:rPr>
          <w:rFonts w:ascii="Arial" w:hAnsi="Arial" w:cs="Arial"/>
        </w:rPr>
        <w:t xml:space="preserve">100 postgraduate (MSc/PhD) students each year and teaches across a wide range of degree schemes. </w:t>
      </w:r>
      <w:r>
        <w:rPr>
          <w:rFonts w:ascii="Arial" w:hAnsi="Arial" w:cs="Arial"/>
        </w:rPr>
        <w:t>Within the department there is a strong research grouping on tropical issues, including hyper</w:t>
      </w:r>
      <w:r w:rsidR="00C76260">
        <w:rPr>
          <w:rFonts w:ascii="Arial" w:hAnsi="Arial" w:cs="Arial"/>
        </w:rPr>
        <w:t>-</w:t>
      </w:r>
      <w:r>
        <w:rPr>
          <w:rFonts w:ascii="Arial" w:hAnsi="Arial" w:cs="Arial"/>
        </w:rPr>
        <w:t>diverse ecosystems such as tropical forests and coral reefs. The successful applicant would be part of the LEC-REEFS research group, comprising ~25 coral reef scientists (</w:t>
      </w:r>
      <w:hyperlink r:id="rId7" w:history="1">
        <w:r w:rsidRPr="008A374D">
          <w:rPr>
            <w:rStyle w:val="Hyperlink"/>
            <w:rFonts w:ascii="Arial" w:hAnsi="Arial" w:cs="Arial"/>
          </w:rPr>
          <w:t>www.lec-reefs.org</w:t>
        </w:r>
      </w:hyperlink>
      <w:r>
        <w:rPr>
          <w:rFonts w:ascii="Arial" w:hAnsi="Arial" w:cs="Arial"/>
        </w:rPr>
        <w:t xml:space="preserve">). </w:t>
      </w:r>
    </w:p>
    <w:p w14:paraId="48C10A5F" w14:textId="77777777" w:rsidR="00BD3EB7" w:rsidRPr="005013A8" w:rsidRDefault="00BD3EB7" w:rsidP="00BD3EB7">
      <w:pPr>
        <w:spacing w:after="120"/>
        <w:rPr>
          <w:rFonts w:ascii="Arial" w:hAnsi="Arial" w:cs="Arial"/>
        </w:rPr>
      </w:pPr>
    </w:p>
    <w:p w14:paraId="30B7B355" w14:textId="77777777" w:rsidR="00BD3EB7" w:rsidRPr="005013A8" w:rsidRDefault="00BD3EB7" w:rsidP="00BD3EB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lang w:val="en-US"/>
        </w:rPr>
      </w:pPr>
      <w:r w:rsidRPr="005013A8">
        <w:rPr>
          <w:rFonts w:ascii="Arial" w:hAnsi="Arial" w:cs="Arial"/>
          <w:b/>
          <w:lang w:val="en-US"/>
        </w:rPr>
        <w:t>The University</w:t>
      </w:r>
    </w:p>
    <w:p w14:paraId="12678F09" w14:textId="4D60031E" w:rsidR="00BD3EB7" w:rsidRPr="005013A8" w:rsidRDefault="00BD3EB7" w:rsidP="00BD3EB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5013A8">
        <w:rPr>
          <w:rFonts w:ascii="Arial" w:hAnsi="Arial" w:cs="Arial"/>
        </w:rPr>
        <w:t>Lancaster is</w:t>
      </w:r>
      <w:r>
        <w:rPr>
          <w:rFonts w:ascii="Arial" w:hAnsi="Arial" w:cs="Arial"/>
        </w:rPr>
        <w:t xml:space="preserve"> consistently ranked in the top 1</w:t>
      </w:r>
      <w:r w:rsidR="00486BC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across all three major UK university league </w:t>
      </w:r>
      <w:proofErr w:type="gramStart"/>
      <w:r>
        <w:rPr>
          <w:rFonts w:ascii="Arial" w:hAnsi="Arial" w:cs="Arial"/>
        </w:rPr>
        <w:t xml:space="preserve">tables, </w:t>
      </w:r>
      <w:r w:rsidRPr="005013A8">
        <w:rPr>
          <w:rFonts w:ascii="Arial" w:hAnsi="Arial" w:cs="Arial"/>
        </w:rPr>
        <w:t>and</w:t>
      </w:r>
      <w:proofErr w:type="gramEnd"/>
      <w:r w:rsidRPr="005013A8">
        <w:rPr>
          <w:rFonts w:ascii="Arial" w:hAnsi="Arial" w:cs="Arial"/>
        </w:rPr>
        <w:t xml:space="preserve"> is in the top 1 percent of the world ranking (QS)</w:t>
      </w:r>
      <w:r>
        <w:rPr>
          <w:rFonts w:ascii="Arial" w:hAnsi="Arial" w:cs="Arial"/>
        </w:rPr>
        <w:t>. The university c</w:t>
      </w:r>
      <w:r w:rsidRPr="005013A8">
        <w:rPr>
          <w:rFonts w:ascii="Arial" w:hAnsi="Arial" w:cs="Arial"/>
        </w:rPr>
        <w:t xml:space="preserve">ontinues to grow its reputation for excellence </w:t>
      </w:r>
      <w:r w:rsidR="005D3EBA">
        <w:rPr>
          <w:rFonts w:ascii="Arial" w:hAnsi="Arial" w:cs="Arial"/>
        </w:rPr>
        <w:t xml:space="preserve">in research, teaching and engagement, </w:t>
      </w:r>
      <w:r w:rsidRPr="005013A8">
        <w:rPr>
          <w:rFonts w:ascii="Arial" w:hAnsi="Arial" w:cs="Arial"/>
        </w:rPr>
        <w:t>both nationally and internationally. Established in 1964, Lancaster currently has o</w:t>
      </w:r>
      <w:r>
        <w:rPr>
          <w:rFonts w:ascii="Arial" w:hAnsi="Arial" w:cs="Arial"/>
        </w:rPr>
        <w:t>ver 12,000 students and has had</w:t>
      </w:r>
      <w:r w:rsidRPr="005013A8">
        <w:rPr>
          <w:rFonts w:ascii="Arial" w:hAnsi="Arial" w:cs="Arial"/>
        </w:rPr>
        <w:t xml:space="preserve"> £450 million invested in </w:t>
      </w:r>
      <w:r>
        <w:rPr>
          <w:rFonts w:ascii="Arial" w:hAnsi="Arial" w:cs="Arial"/>
        </w:rPr>
        <w:t>the</w:t>
      </w:r>
      <w:r w:rsidRPr="005013A8">
        <w:rPr>
          <w:rFonts w:ascii="Arial" w:hAnsi="Arial" w:cs="Arial"/>
        </w:rPr>
        <w:t xml:space="preserve"> campus over the last ten years. The University boasts an idyllic campus that combines city, coast and countryside </w:t>
      </w:r>
      <w:r w:rsidR="00747C27">
        <w:rPr>
          <w:rFonts w:ascii="Arial" w:hAnsi="Arial" w:cs="Arial"/>
        </w:rPr>
        <w:t>in one location</w:t>
      </w:r>
      <w:r w:rsidRPr="005013A8">
        <w:rPr>
          <w:rFonts w:ascii="Arial" w:hAnsi="Arial" w:cs="Arial"/>
        </w:rPr>
        <w:t xml:space="preserve">. The campus setting conveys a tranquil ambiance whilst offering such a range of facilities </w:t>
      </w:r>
      <w:r w:rsidR="00747C27">
        <w:rPr>
          <w:rFonts w:ascii="Arial" w:hAnsi="Arial" w:cs="Arial"/>
        </w:rPr>
        <w:t xml:space="preserve">that </w:t>
      </w:r>
      <w:r w:rsidRPr="005013A8">
        <w:rPr>
          <w:rFonts w:ascii="Arial" w:hAnsi="Arial" w:cs="Arial"/>
        </w:rPr>
        <w:t xml:space="preserve">it can almost be called a small </w:t>
      </w:r>
      <w:proofErr w:type="gramStart"/>
      <w:r w:rsidRPr="005013A8">
        <w:rPr>
          <w:rFonts w:ascii="Arial" w:hAnsi="Arial" w:cs="Arial"/>
        </w:rPr>
        <w:t>town in its own right</w:t>
      </w:r>
      <w:proofErr w:type="gramEnd"/>
      <w:r w:rsidRPr="005013A8">
        <w:rPr>
          <w:rFonts w:ascii="Arial" w:hAnsi="Arial" w:cs="Arial"/>
        </w:rPr>
        <w:t xml:space="preserve">. More recently, Lancaster University has developed a portfolio of teaching partnerships overseas, as part of its global outreach internationalisation strategy. </w:t>
      </w:r>
    </w:p>
    <w:p w14:paraId="29E706DD" w14:textId="77777777" w:rsidR="00BD3EB7" w:rsidRPr="005013A8" w:rsidRDefault="00BD3EB7" w:rsidP="00BD3EB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1EFF27C6" w14:textId="77777777" w:rsidR="00BD3EB7" w:rsidRPr="005013A8" w:rsidRDefault="00BD3EB7" w:rsidP="00BD3EB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013A8">
        <w:rPr>
          <w:rFonts w:ascii="Arial" w:hAnsi="Arial" w:cs="Arial"/>
          <w:b/>
          <w:lang w:val="en-US"/>
        </w:rPr>
        <w:lastRenderedPageBreak/>
        <w:t xml:space="preserve">The </w:t>
      </w:r>
      <w:proofErr w:type="gramStart"/>
      <w:r w:rsidRPr="005013A8">
        <w:rPr>
          <w:rFonts w:ascii="Arial" w:hAnsi="Arial" w:cs="Arial"/>
          <w:b/>
          <w:lang w:val="en-US"/>
        </w:rPr>
        <w:t>City</w:t>
      </w:r>
      <w:proofErr w:type="gramEnd"/>
      <w:r w:rsidRPr="005013A8">
        <w:rPr>
          <w:rFonts w:ascii="Arial" w:hAnsi="Arial" w:cs="Arial"/>
          <w:b/>
          <w:lang w:val="en-US"/>
        </w:rPr>
        <w:t xml:space="preserve"> and the Region</w:t>
      </w:r>
    </w:p>
    <w:p w14:paraId="3DA5A874" w14:textId="0BAF3EB7" w:rsidR="00BD3EB7" w:rsidRDefault="00BD3EB7" w:rsidP="00BD3EB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5013A8">
        <w:rPr>
          <w:rFonts w:ascii="Arial" w:hAnsi="Arial" w:cs="Arial"/>
        </w:rPr>
        <w:t>The main campus lies 3 miles outside the City of Lancaster and is easily accessible via road, rail and bicycle</w:t>
      </w:r>
      <w:r>
        <w:rPr>
          <w:rFonts w:ascii="Arial" w:hAnsi="Arial" w:cs="Arial"/>
        </w:rPr>
        <w:t xml:space="preserve"> (15-30 minutes </w:t>
      </w:r>
      <w:r w:rsidRPr="005013A8">
        <w:rPr>
          <w:rFonts w:ascii="Arial" w:hAnsi="Arial" w:cs="Arial"/>
        </w:rPr>
        <w:t>by bus</w:t>
      </w:r>
      <w:r>
        <w:rPr>
          <w:rFonts w:ascii="Arial" w:hAnsi="Arial" w:cs="Arial"/>
        </w:rPr>
        <w:t xml:space="preserve"> or bicycle). Lancaster</w:t>
      </w:r>
      <w:r w:rsidRPr="005013A8">
        <w:rPr>
          <w:rFonts w:ascii="Arial" w:hAnsi="Arial" w:cs="Arial"/>
        </w:rPr>
        <w:t xml:space="preserve"> was recently ranked one of the top 10 most vibrant cities in the UK thanks to its arts scene and student population. The City of Lancaster also enjoys a long and diverse history dating as far back as </w:t>
      </w:r>
      <w:proofErr w:type="gramStart"/>
      <w:r w:rsidRPr="005013A8">
        <w:rPr>
          <w:rFonts w:ascii="Arial" w:hAnsi="Arial" w:cs="Arial"/>
        </w:rPr>
        <w:t>1193, and</w:t>
      </w:r>
      <w:proofErr w:type="gramEnd"/>
      <w:r w:rsidRPr="005013A8">
        <w:rPr>
          <w:rFonts w:ascii="Arial" w:hAnsi="Arial" w:cs="Arial"/>
        </w:rPr>
        <w:t xml:space="preserve"> has a well-maintained iconic city centre and medieval castle. The campus is just 30 miles </w:t>
      </w:r>
      <w:r>
        <w:rPr>
          <w:rFonts w:ascii="Arial" w:hAnsi="Arial" w:cs="Arial"/>
        </w:rPr>
        <w:t xml:space="preserve">south </w:t>
      </w:r>
      <w:r w:rsidR="00213AF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5013A8">
        <w:rPr>
          <w:rFonts w:ascii="Arial" w:hAnsi="Arial" w:cs="Arial"/>
        </w:rPr>
        <w:t xml:space="preserve">the beautiful Lake District </w:t>
      </w:r>
      <w:r>
        <w:rPr>
          <w:rFonts w:ascii="Arial" w:hAnsi="Arial" w:cs="Arial"/>
        </w:rPr>
        <w:t xml:space="preserve">National Park, with </w:t>
      </w:r>
      <w:r w:rsidR="00213AFD">
        <w:rPr>
          <w:rFonts w:ascii="Arial" w:hAnsi="Arial" w:cs="Arial"/>
        </w:rPr>
        <w:t>some of the UK’s best</w:t>
      </w:r>
      <w:r>
        <w:rPr>
          <w:rFonts w:ascii="Arial" w:hAnsi="Arial" w:cs="Arial"/>
        </w:rPr>
        <w:t xml:space="preserve"> opportunities for </w:t>
      </w:r>
      <w:r w:rsidR="00213AFD">
        <w:rPr>
          <w:rFonts w:ascii="Arial" w:hAnsi="Arial" w:cs="Arial"/>
        </w:rPr>
        <w:t xml:space="preserve">outdoor pursuits including </w:t>
      </w:r>
      <w:r>
        <w:rPr>
          <w:rFonts w:ascii="Arial" w:hAnsi="Arial" w:cs="Arial"/>
        </w:rPr>
        <w:t xml:space="preserve">hiking, running, swimming, cycling, and climbing. </w:t>
      </w:r>
      <w:r w:rsidR="00015A02">
        <w:rPr>
          <w:rFonts w:ascii="Arial" w:eastAsia="Calibri" w:hAnsi="Arial" w:cs="Arial"/>
        </w:rPr>
        <w:t>Lancaster is</w:t>
      </w:r>
      <w:r w:rsidRPr="005013A8">
        <w:rPr>
          <w:rFonts w:ascii="Arial" w:eastAsia="Calibri" w:hAnsi="Arial" w:cs="Arial"/>
        </w:rPr>
        <w:t xml:space="preserve"> very well connected </w:t>
      </w:r>
      <w:r w:rsidR="00015A02">
        <w:rPr>
          <w:rFonts w:ascii="Arial" w:eastAsia="Calibri" w:hAnsi="Arial" w:cs="Arial"/>
        </w:rPr>
        <w:t xml:space="preserve">to the rest of the UK </w:t>
      </w:r>
      <w:r w:rsidRPr="005013A8">
        <w:rPr>
          <w:rFonts w:ascii="Arial" w:eastAsia="Calibri" w:hAnsi="Arial" w:cs="Arial"/>
        </w:rPr>
        <w:t xml:space="preserve">by road and rail, with Manchester (and its international airport) </w:t>
      </w:r>
      <w:r>
        <w:rPr>
          <w:rFonts w:ascii="Arial" w:eastAsia="Calibri" w:hAnsi="Arial" w:cs="Arial"/>
        </w:rPr>
        <w:t xml:space="preserve">one </w:t>
      </w:r>
      <w:r w:rsidRPr="005013A8">
        <w:rPr>
          <w:rFonts w:ascii="Arial" w:eastAsia="Calibri" w:hAnsi="Arial" w:cs="Arial"/>
        </w:rPr>
        <w:t xml:space="preserve">hour </w:t>
      </w:r>
      <w:r>
        <w:rPr>
          <w:rFonts w:ascii="Arial" w:eastAsia="Calibri" w:hAnsi="Arial" w:cs="Arial"/>
        </w:rPr>
        <w:t xml:space="preserve">away, and </w:t>
      </w:r>
      <w:r w:rsidRPr="005013A8">
        <w:rPr>
          <w:rFonts w:ascii="Arial" w:eastAsia="Calibri" w:hAnsi="Arial" w:cs="Arial"/>
        </w:rPr>
        <w:t>train</w:t>
      </w:r>
      <w:r>
        <w:rPr>
          <w:rFonts w:ascii="Arial" w:eastAsia="Calibri" w:hAnsi="Arial" w:cs="Arial"/>
        </w:rPr>
        <w:t xml:space="preserve">s </w:t>
      </w:r>
      <w:r w:rsidRPr="005013A8">
        <w:rPr>
          <w:rFonts w:ascii="Arial" w:eastAsia="Calibri" w:hAnsi="Arial" w:cs="Arial"/>
        </w:rPr>
        <w:t xml:space="preserve">to </w:t>
      </w:r>
      <w:r>
        <w:rPr>
          <w:rFonts w:ascii="Arial" w:eastAsia="Calibri" w:hAnsi="Arial" w:cs="Arial"/>
        </w:rPr>
        <w:t>Glasgow, Edinburgh</w:t>
      </w:r>
      <w:r w:rsidR="00015A02">
        <w:rPr>
          <w:rFonts w:ascii="Arial" w:eastAsia="Calibri" w:hAnsi="Arial" w:cs="Arial"/>
        </w:rPr>
        <w:t xml:space="preserve"> and</w:t>
      </w:r>
      <w:r>
        <w:rPr>
          <w:rFonts w:ascii="Arial" w:eastAsia="Calibri" w:hAnsi="Arial" w:cs="Arial"/>
        </w:rPr>
        <w:t xml:space="preserve"> </w:t>
      </w:r>
      <w:r w:rsidRPr="005013A8">
        <w:rPr>
          <w:rFonts w:ascii="Arial" w:eastAsia="Calibri" w:hAnsi="Arial" w:cs="Arial"/>
        </w:rPr>
        <w:t xml:space="preserve">London </w:t>
      </w:r>
      <w:r>
        <w:rPr>
          <w:rFonts w:ascii="Arial" w:eastAsia="Calibri" w:hAnsi="Arial" w:cs="Arial"/>
        </w:rPr>
        <w:t>in under</w:t>
      </w:r>
      <w:r w:rsidRPr="005013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three hours.</w:t>
      </w:r>
    </w:p>
    <w:p w14:paraId="173C3599" w14:textId="77777777" w:rsidR="00BD3EB7" w:rsidRPr="0079552E" w:rsidRDefault="00BD3EB7" w:rsidP="00BD3EB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</w:p>
    <w:p w14:paraId="7BE0DEAF" w14:textId="1056B7B6" w:rsidR="00BD3EB7" w:rsidRPr="005013A8" w:rsidRDefault="00052113" w:rsidP="00BD3EB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Further enquiries</w:t>
      </w:r>
    </w:p>
    <w:p w14:paraId="2601B688" w14:textId="5B824F38" w:rsidR="00CD2237" w:rsidRDefault="00BD3EB7" w:rsidP="00BD3EB7">
      <w:pPr>
        <w:spacing w:after="120"/>
        <w:rPr>
          <w:rFonts w:ascii="Arial" w:hAnsi="Arial" w:cs="Arial"/>
        </w:rPr>
      </w:pPr>
      <w:r w:rsidRPr="005013A8">
        <w:rPr>
          <w:rFonts w:ascii="Arial" w:hAnsi="Arial" w:cs="Arial"/>
        </w:rPr>
        <w:t xml:space="preserve">Informal enquiries </w:t>
      </w:r>
      <w:r w:rsidR="008F30A0">
        <w:rPr>
          <w:rFonts w:ascii="Arial" w:hAnsi="Arial" w:cs="Arial"/>
        </w:rPr>
        <w:t xml:space="preserve">– for example questions about the scope of the </w:t>
      </w:r>
      <w:r w:rsidR="00C9518F">
        <w:rPr>
          <w:rFonts w:ascii="Arial" w:hAnsi="Arial" w:cs="Arial"/>
        </w:rPr>
        <w:t xml:space="preserve">research or working </w:t>
      </w:r>
      <w:r w:rsidR="00CD2237">
        <w:rPr>
          <w:rFonts w:ascii="Arial" w:hAnsi="Arial" w:cs="Arial"/>
        </w:rPr>
        <w:t xml:space="preserve">arrangements – are welcome </w:t>
      </w:r>
      <w:r w:rsidRPr="005013A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Dr </w:t>
      </w:r>
      <w:r w:rsidR="00015A02">
        <w:rPr>
          <w:rFonts w:ascii="Arial" w:hAnsi="Arial" w:cs="Arial"/>
        </w:rPr>
        <w:t>Tim Lamont</w:t>
      </w:r>
      <w:r>
        <w:rPr>
          <w:rFonts w:ascii="Arial" w:hAnsi="Arial" w:cs="Arial"/>
        </w:rPr>
        <w:t xml:space="preserve"> (</w:t>
      </w:r>
      <w:hyperlink r:id="rId8" w:history="1">
        <w:r w:rsidR="00015A02" w:rsidRPr="00CC0B5D">
          <w:rPr>
            <w:rStyle w:val="Hyperlink"/>
            <w:rFonts w:ascii="Arial" w:hAnsi="Arial" w:cs="Arial"/>
          </w:rPr>
          <w:t>tim.lamont@lancaster.ac.uk</w:t>
        </w:r>
      </w:hyperlink>
      <w:r>
        <w:rPr>
          <w:rFonts w:ascii="Arial" w:hAnsi="Arial" w:cs="Arial"/>
        </w:rPr>
        <w:t>).</w:t>
      </w:r>
      <w:r w:rsidR="00DA564D">
        <w:rPr>
          <w:rFonts w:ascii="Arial" w:hAnsi="Arial" w:cs="Arial"/>
        </w:rPr>
        <w:t xml:space="preserve"> </w:t>
      </w:r>
      <w:r w:rsidR="00B25FD2">
        <w:rPr>
          <w:rFonts w:ascii="Arial" w:hAnsi="Arial" w:cs="Arial"/>
        </w:rPr>
        <w:t xml:space="preserve">Such enquiries are not necessary as part of the application and will not inform any of the decision process. </w:t>
      </w:r>
      <w:r w:rsidR="00966491">
        <w:rPr>
          <w:rFonts w:ascii="Arial" w:hAnsi="Arial" w:cs="Arial"/>
        </w:rPr>
        <w:t xml:space="preserve">Applications without </w:t>
      </w:r>
      <w:r w:rsidR="00087D5A">
        <w:rPr>
          <w:rFonts w:ascii="Arial" w:hAnsi="Arial" w:cs="Arial"/>
        </w:rPr>
        <w:t xml:space="preserve">any </w:t>
      </w:r>
      <w:r w:rsidR="00966491">
        <w:rPr>
          <w:rFonts w:ascii="Arial" w:hAnsi="Arial" w:cs="Arial"/>
        </w:rPr>
        <w:t>prior enquir</w:t>
      </w:r>
      <w:r w:rsidR="00087D5A">
        <w:rPr>
          <w:rFonts w:ascii="Arial" w:hAnsi="Arial" w:cs="Arial"/>
        </w:rPr>
        <w:t>y</w:t>
      </w:r>
      <w:r w:rsidR="00966491">
        <w:rPr>
          <w:rFonts w:ascii="Arial" w:hAnsi="Arial" w:cs="Arial"/>
        </w:rPr>
        <w:t xml:space="preserve"> are </w:t>
      </w:r>
      <w:r w:rsidR="00CA59AA">
        <w:rPr>
          <w:rFonts w:ascii="Arial" w:hAnsi="Arial" w:cs="Arial"/>
        </w:rPr>
        <w:t xml:space="preserve">also </w:t>
      </w:r>
      <w:r w:rsidR="00966491">
        <w:rPr>
          <w:rFonts w:ascii="Arial" w:hAnsi="Arial" w:cs="Arial"/>
        </w:rPr>
        <w:t xml:space="preserve">welcome and will not be </w:t>
      </w:r>
      <w:r w:rsidR="0020723C">
        <w:rPr>
          <w:rFonts w:ascii="Arial" w:hAnsi="Arial" w:cs="Arial"/>
        </w:rPr>
        <w:t>disadvantaged.</w:t>
      </w:r>
    </w:p>
    <w:p w14:paraId="7CCBD0F0" w14:textId="6BBFF189" w:rsidR="00BD3EB7" w:rsidRPr="008D2ECA" w:rsidRDefault="00DA564D" w:rsidP="00BD3EB7">
      <w:pPr>
        <w:spacing w:after="12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Dr Lamont will be on paternity leave during some of the advertising period; however, he will screen his emails and aim to reply to </w:t>
      </w:r>
      <w:r w:rsidR="00087D5A">
        <w:rPr>
          <w:rFonts w:ascii="Arial" w:hAnsi="Arial" w:cs="Arial"/>
        </w:rPr>
        <w:t>enquiries</w:t>
      </w:r>
      <w:r>
        <w:rPr>
          <w:rFonts w:ascii="Arial" w:hAnsi="Arial" w:cs="Arial"/>
        </w:rPr>
        <w:t xml:space="preserve"> about this position within three </w:t>
      </w:r>
      <w:r w:rsidR="00087D5A">
        <w:rPr>
          <w:rFonts w:ascii="Arial" w:hAnsi="Arial" w:cs="Arial"/>
        </w:rPr>
        <w:t xml:space="preserve">working </w:t>
      </w:r>
      <w:r>
        <w:rPr>
          <w:rFonts w:ascii="Arial" w:hAnsi="Arial" w:cs="Arial"/>
        </w:rPr>
        <w:t>days. If you require a more urgent response, contact Prof Nick Graham (</w:t>
      </w:r>
      <w:hyperlink r:id="rId9" w:history="1">
        <w:r w:rsidRPr="00CC0B5D">
          <w:rPr>
            <w:rStyle w:val="Hyperlink"/>
            <w:rFonts w:ascii="Arial" w:hAnsi="Arial" w:cs="Arial"/>
          </w:rPr>
          <w:t>nick.graham@lancaster.ac.uk</w:t>
        </w:r>
      </w:hyperlink>
      <w:r>
        <w:rPr>
          <w:rFonts w:ascii="Arial" w:hAnsi="Arial" w:cs="Arial"/>
        </w:rPr>
        <w:t>).</w:t>
      </w:r>
    </w:p>
    <w:p w14:paraId="3A57AC7E" w14:textId="638E628B" w:rsidR="00BD3EB7" w:rsidRDefault="00BD3EB7">
      <w:pPr>
        <w:rPr>
          <w:rFonts w:ascii="Calibri" w:hAnsi="Calibri"/>
        </w:rPr>
      </w:pPr>
    </w:p>
    <w:sectPr w:rsidR="00BD3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C0A"/>
    <w:multiLevelType w:val="hybridMultilevel"/>
    <w:tmpl w:val="8376D662"/>
    <w:lvl w:ilvl="0" w:tplc="A6743F0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E65C5"/>
    <w:multiLevelType w:val="hybridMultilevel"/>
    <w:tmpl w:val="15663630"/>
    <w:lvl w:ilvl="0" w:tplc="DE1A0B4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C135311"/>
    <w:multiLevelType w:val="hybridMultilevel"/>
    <w:tmpl w:val="EE8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13C9D"/>
    <w:multiLevelType w:val="hybridMultilevel"/>
    <w:tmpl w:val="10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89591">
    <w:abstractNumId w:val="2"/>
  </w:num>
  <w:num w:numId="2" w16cid:durableId="1715033089">
    <w:abstractNumId w:val="4"/>
  </w:num>
  <w:num w:numId="3" w16cid:durableId="1646353501">
    <w:abstractNumId w:val="3"/>
  </w:num>
  <w:num w:numId="4" w16cid:durableId="758673799">
    <w:abstractNumId w:val="1"/>
  </w:num>
  <w:num w:numId="5" w16cid:durableId="7841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C"/>
    <w:rsid w:val="00000CDF"/>
    <w:rsid w:val="0000406C"/>
    <w:rsid w:val="000126D9"/>
    <w:rsid w:val="00015A02"/>
    <w:rsid w:val="000177B3"/>
    <w:rsid w:val="0002256F"/>
    <w:rsid w:val="00027DE6"/>
    <w:rsid w:val="00033A45"/>
    <w:rsid w:val="00042559"/>
    <w:rsid w:val="000507A2"/>
    <w:rsid w:val="00050C34"/>
    <w:rsid w:val="00050F4B"/>
    <w:rsid w:val="00052113"/>
    <w:rsid w:val="0005789F"/>
    <w:rsid w:val="00057F8F"/>
    <w:rsid w:val="00062EF4"/>
    <w:rsid w:val="000761CC"/>
    <w:rsid w:val="0008418D"/>
    <w:rsid w:val="00084A63"/>
    <w:rsid w:val="00087D5A"/>
    <w:rsid w:val="000A7EAD"/>
    <w:rsid w:val="000B09DF"/>
    <w:rsid w:val="000B3A31"/>
    <w:rsid w:val="000E00E4"/>
    <w:rsid w:val="000E1969"/>
    <w:rsid w:val="000E43C9"/>
    <w:rsid w:val="000F400B"/>
    <w:rsid w:val="001005FA"/>
    <w:rsid w:val="001017EE"/>
    <w:rsid w:val="00115DFB"/>
    <w:rsid w:val="0012018B"/>
    <w:rsid w:val="00120AC7"/>
    <w:rsid w:val="00127D9D"/>
    <w:rsid w:val="0013144B"/>
    <w:rsid w:val="001345E0"/>
    <w:rsid w:val="001410BC"/>
    <w:rsid w:val="00146B10"/>
    <w:rsid w:val="00167AAA"/>
    <w:rsid w:val="00172682"/>
    <w:rsid w:val="0017309B"/>
    <w:rsid w:val="00174292"/>
    <w:rsid w:val="00187530"/>
    <w:rsid w:val="001923CF"/>
    <w:rsid w:val="00195B13"/>
    <w:rsid w:val="00196BE4"/>
    <w:rsid w:val="001B42AB"/>
    <w:rsid w:val="001B6F00"/>
    <w:rsid w:val="001B7D34"/>
    <w:rsid w:val="001D3C21"/>
    <w:rsid w:val="001D4815"/>
    <w:rsid w:val="001F0110"/>
    <w:rsid w:val="001F33D8"/>
    <w:rsid w:val="001F4C9E"/>
    <w:rsid w:val="002044B3"/>
    <w:rsid w:val="0020723C"/>
    <w:rsid w:val="00213AFD"/>
    <w:rsid w:val="00221324"/>
    <w:rsid w:val="002232AF"/>
    <w:rsid w:val="002330FA"/>
    <w:rsid w:val="00236DE3"/>
    <w:rsid w:val="0024517A"/>
    <w:rsid w:val="00257D03"/>
    <w:rsid w:val="00264537"/>
    <w:rsid w:val="00272D5D"/>
    <w:rsid w:val="002748DF"/>
    <w:rsid w:val="00284C4F"/>
    <w:rsid w:val="002B2BC6"/>
    <w:rsid w:val="002B4134"/>
    <w:rsid w:val="002C1208"/>
    <w:rsid w:val="002C7835"/>
    <w:rsid w:val="002D536F"/>
    <w:rsid w:val="002F228D"/>
    <w:rsid w:val="002F2BD1"/>
    <w:rsid w:val="002F559F"/>
    <w:rsid w:val="003052DC"/>
    <w:rsid w:val="003129B2"/>
    <w:rsid w:val="003245C8"/>
    <w:rsid w:val="0033773C"/>
    <w:rsid w:val="00345970"/>
    <w:rsid w:val="0034604B"/>
    <w:rsid w:val="0035150F"/>
    <w:rsid w:val="003534B7"/>
    <w:rsid w:val="00376A16"/>
    <w:rsid w:val="003839FE"/>
    <w:rsid w:val="00386BB9"/>
    <w:rsid w:val="00386C8F"/>
    <w:rsid w:val="00386D4C"/>
    <w:rsid w:val="003966FD"/>
    <w:rsid w:val="003A32FD"/>
    <w:rsid w:val="003A4FD4"/>
    <w:rsid w:val="003A54AC"/>
    <w:rsid w:val="003B344A"/>
    <w:rsid w:val="003B3CA4"/>
    <w:rsid w:val="003C161C"/>
    <w:rsid w:val="003C3257"/>
    <w:rsid w:val="003D1511"/>
    <w:rsid w:val="003D7AB1"/>
    <w:rsid w:val="003F0B6B"/>
    <w:rsid w:val="003F34FD"/>
    <w:rsid w:val="003F529B"/>
    <w:rsid w:val="004103D1"/>
    <w:rsid w:val="004338B0"/>
    <w:rsid w:val="004409EB"/>
    <w:rsid w:val="00451A13"/>
    <w:rsid w:val="0046014C"/>
    <w:rsid w:val="00463DF1"/>
    <w:rsid w:val="004646A2"/>
    <w:rsid w:val="004823F4"/>
    <w:rsid w:val="00482FEE"/>
    <w:rsid w:val="00485995"/>
    <w:rsid w:val="00486BCD"/>
    <w:rsid w:val="0049050E"/>
    <w:rsid w:val="004943C2"/>
    <w:rsid w:val="004A5405"/>
    <w:rsid w:val="004B04F4"/>
    <w:rsid w:val="004E1D77"/>
    <w:rsid w:val="004E2E3B"/>
    <w:rsid w:val="005013A8"/>
    <w:rsid w:val="00501D61"/>
    <w:rsid w:val="00510993"/>
    <w:rsid w:val="00513C4D"/>
    <w:rsid w:val="005244A0"/>
    <w:rsid w:val="00525D96"/>
    <w:rsid w:val="00530A69"/>
    <w:rsid w:val="00533880"/>
    <w:rsid w:val="0054330B"/>
    <w:rsid w:val="005472ED"/>
    <w:rsid w:val="005625DC"/>
    <w:rsid w:val="00567141"/>
    <w:rsid w:val="00567C70"/>
    <w:rsid w:val="00571672"/>
    <w:rsid w:val="005961CE"/>
    <w:rsid w:val="005A2D98"/>
    <w:rsid w:val="005A41B3"/>
    <w:rsid w:val="005B54C5"/>
    <w:rsid w:val="005B680E"/>
    <w:rsid w:val="005C0482"/>
    <w:rsid w:val="005C0D2C"/>
    <w:rsid w:val="005C37DA"/>
    <w:rsid w:val="005D1E71"/>
    <w:rsid w:val="005D3EBA"/>
    <w:rsid w:val="005D47BC"/>
    <w:rsid w:val="005D7B0F"/>
    <w:rsid w:val="005E376F"/>
    <w:rsid w:val="0060277E"/>
    <w:rsid w:val="00603CC0"/>
    <w:rsid w:val="0060742E"/>
    <w:rsid w:val="00610F72"/>
    <w:rsid w:val="0061305D"/>
    <w:rsid w:val="00621E43"/>
    <w:rsid w:val="00653B9A"/>
    <w:rsid w:val="00656266"/>
    <w:rsid w:val="00656493"/>
    <w:rsid w:val="00681C97"/>
    <w:rsid w:val="00691465"/>
    <w:rsid w:val="006A712D"/>
    <w:rsid w:val="006B1D7A"/>
    <w:rsid w:val="006B7DAD"/>
    <w:rsid w:val="006C3EC1"/>
    <w:rsid w:val="006D33E9"/>
    <w:rsid w:val="006D559A"/>
    <w:rsid w:val="006E08F7"/>
    <w:rsid w:val="006E3C35"/>
    <w:rsid w:val="006F2677"/>
    <w:rsid w:val="006F68C0"/>
    <w:rsid w:val="00700380"/>
    <w:rsid w:val="00702C5E"/>
    <w:rsid w:val="007104D8"/>
    <w:rsid w:val="00711373"/>
    <w:rsid w:val="007345E0"/>
    <w:rsid w:val="007402F6"/>
    <w:rsid w:val="00747C27"/>
    <w:rsid w:val="00747ECF"/>
    <w:rsid w:val="0075789B"/>
    <w:rsid w:val="0076763F"/>
    <w:rsid w:val="00781015"/>
    <w:rsid w:val="00783460"/>
    <w:rsid w:val="007859F2"/>
    <w:rsid w:val="00790A72"/>
    <w:rsid w:val="00792914"/>
    <w:rsid w:val="007938B7"/>
    <w:rsid w:val="007975A1"/>
    <w:rsid w:val="007A504D"/>
    <w:rsid w:val="007B1102"/>
    <w:rsid w:val="007C4E15"/>
    <w:rsid w:val="007C6DA6"/>
    <w:rsid w:val="007D663B"/>
    <w:rsid w:val="007E3E1C"/>
    <w:rsid w:val="007E4BA9"/>
    <w:rsid w:val="007F5E68"/>
    <w:rsid w:val="007F70F1"/>
    <w:rsid w:val="00803E2D"/>
    <w:rsid w:val="008153CF"/>
    <w:rsid w:val="00816053"/>
    <w:rsid w:val="00816620"/>
    <w:rsid w:val="008179D8"/>
    <w:rsid w:val="008327DA"/>
    <w:rsid w:val="00847B7E"/>
    <w:rsid w:val="008579CF"/>
    <w:rsid w:val="008712F5"/>
    <w:rsid w:val="008752E7"/>
    <w:rsid w:val="00877D74"/>
    <w:rsid w:val="008836B8"/>
    <w:rsid w:val="008865D4"/>
    <w:rsid w:val="008A5A0C"/>
    <w:rsid w:val="008A7737"/>
    <w:rsid w:val="008B6D1A"/>
    <w:rsid w:val="008B7DE0"/>
    <w:rsid w:val="008E29AD"/>
    <w:rsid w:val="008E2B50"/>
    <w:rsid w:val="008E3FF9"/>
    <w:rsid w:val="008E4ED9"/>
    <w:rsid w:val="008F2985"/>
    <w:rsid w:val="008F30A0"/>
    <w:rsid w:val="008F5A1A"/>
    <w:rsid w:val="00903958"/>
    <w:rsid w:val="00907204"/>
    <w:rsid w:val="00911033"/>
    <w:rsid w:val="009176E0"/>
    <w:rsid w:val="00924504"/>
    <w:rsid w:val="009273DA"/>
    <w:rsid w:val="009304BC"/>
    <w:rsid w:val="0093244A"/>
    <w:rsid w:val="00933288"/>
    <w:rsid w:val="00935419"/>
    <w:rsid w:val="00937FCA"/>
    <w:rsid w:val="0094683F"/>
    <w:rsid w:val="0096575B"/>
    <w:rsid w:val="00966491"/>
    <w:rsid w:val="0097146F"/>
    <w:rsid w:val="00974BCC"/>
    <w:rsid w:val="0098750D"/>
    <w:rsid w:val="0099073C"/>
    <w:rsid w:val="009A2E0E"/>
    <w:rsid w:val="009A6589"/>
    <w:rsid w:val="009B02A8"/>
    <w:rsid w:val="009B15C3"/>
    <w:rsid w:val="009B237A"/>
    <w:rsid w:val="009B2821"/>
    <w:rsid w:val="009B70A8"/>
    <w:rsid w:val="009C1A76"/>
    <w:rsid w:val="009C5C3E"/>
    <w:rsid w:val="009D15BE"/>
    <w:rsid w:val="009D5308"/>
    <w:rsid w:val="009E10A6"/>
    <w:rsid w:val="009E6873"/>
    <w:rsid w:val="009F0A00"/>
    <w:rsid w:val="009F1022"/>
    <w:rsid w:val="00A11854"/>
    <w:rsid w:val="00A3336B"/>
    <w:rsid w:val="00A37D03"/>
    <w:rsid w:val="00A42407"/>
    <w:rsid w:val="00A5088C"/>
    <w:rsid w:val="00A770AF"/>
    <w:rsid w:val="00A776D7"/>
    <w:rsid w:val="00A77EED"/>
    <w:rsid w:val="00A8737A"/>
    <w:rsid w:val="00A94486"/>
    <w:rsid w:val="00AA1876"/>
    <w:rsid w:val="00AA4018"/>
    <w:rsid w:val="00AA4160"/>
    <w:rsid w:val="00AC39E4"/>
    <w:rsid w:val="00AD5947"/>
    <w:rsid w:val="00AE278F"/>
    <w:rsid w:val="00AF17DD"/>
    <w:rsid w:val="00AF270E"/>
    <w:rsid w:val="00B00639"/>
    <w:rsid w:val="00B01575"/>
    <w:rsid w:val="00B0243B"/>
    <w:rsid w:val="00B04070"/>
    <w:rsid w:val="00B10C50"/>
    <w:rsid w:val="00B145A2"/>
    <w:rsid w:val="00B15A20"/>
    <w:rsid w:val="00B15FEC"/>
    <w:rsid w:val="00B21520"/>
    <w:rsid w:val="00B25FD2"/>
    <w:rsid w:val="00B300B6"/>
    <w:rsid w:val="00B41093"/>
    <w:rsid w:val="00B44EB2"/>
    <w:rsid w:val="00B629F5"/>
    <w:rsid w:val="00B64BDC"/>
    <w:rsid w:val="00B70905"/>
    <w:rsid w:val="00B802C5"/>
    <w:rsid w:val="00B934E7"/>
    <w:rsid w:val="00BA71FB"/>
    <w:rsid w:val="00BB1C1B"/>
    <w:rsid w:val="00BB441B"/>
    <w:rsid w:val="00BC00DE"/>
    <w:rsid w:val="00BC3EC5"/>
    <w:rsid w:val="00BC40A1"/>
    <w:rsid w:val="00BC4C3C"/>
    <w:rsid w:val="00BD1118"/>
    <w:rsid w:val="00BD3EB7"/>
    <w:rsid w:val="00BD674E"/>
    <w:rsid w:val="00BE07FF"/>
    <w:rsid w:val="00BE1504"/>
    <w:rsid w:val="00BE56CA"/>
    <w:rsid w:val="00BE6F3D"/>
    <w:rsid w:val="00BF6433"/>
    <w:rsid w:val="00C01C06"/>
    <w:rsid w:val="00C02306"/>
    <w:rsid w:val="00C05E3A"/>
    <w:rsid w:val="00C07B7C"/>
    <w:rsid w:val="00C12B17"/>
    <w:rsid w:val="00C12CD2"/>
    <w:rsid w:val="00C14396"/>
    <w:rsid w:val="00C24C86"/>
    <w:rsid w:val="00C26244"/>
    <w:rsid w:val="00C3248B"/>
    <w:rsid w:val="00C44D1A"/>
    <w:rsid w:val="00C46A1D"/>
    <w:rsid w:val="00C53BD6"/>
    <w:rsid w:val="00C6426E"/>
    <w:rsid w:val="00C65CA6"/>
    <w:rsid w:val="00C76260"/>
    <w:rsid w:val="00C8639D"/>
    <w:rsid w:val="00C90902"/>
    <w:rsid w:val="00C92C48"/>
    <w:rsid w:val="00C9518F"/>
    <w:rsid w:val="00CA1E15"/>
    <w:rsid w:val="00CA305C"/>
    <w:rsid w:val="00CA48AF"/>
    <w:rsid w:val="00CA59AA"/>
    <w:rsid w:val="00CB6FF3"/>
    <w:rsid w:val="00CC0391"/>
    <w:rsid w:val="00CC1022"/>
    <w:rsid w:val="00CD0656"/>
    <w:rsid w:val="00CD2237"/>
    <w:rsid w:val="00CD66B3"/>
    <w:rsid w:val="00CD71C8"/>
    <w:rsid w:val="00CE7746"/>
    <w:rsid w:val="00CE7DF7"/>
    <w:rsid w:val="00CF1514"/>
    <w:rsid w:val="00CF3A6C"/>
    <w:rsid w:val="00D15925"/>
    <w:rsid w:val="00D31EB9"/>
    <w:rsid w:val="00D3408D"/>
    <w:rsid w:val="00D362E9"/>
    <w:rsid w:val="00D6786C"/>
    <w:rsid w:val="00D67A9F"/>
    <w:rsid w:val="00D71318"/>
    <w:rsid w:val="00D74932"/>
    <w:rsid w:val="00D95DED"/>
    <w:rsid w:val="00DA31AF"/>
    <w:rsid w:val="00DA564D"/>
    <w:rsid w:val="00DC73BB"/>
    <w:rsid w:val="00DD3388"/>
    <w:rsid w:val="00DD5891"/>
    <w:rsid w:val="00DE26A6"/>
    <w:rsid w:val="00DF5F8D"/>
    <w:rsid w:val="00DF7D1D"/>
    <w:rsid w:val="00E039F5"/>
    <w:rsid w:val="00E16F6A"/>
    <w:rsid w:val="00E2557A"/>
    <w:rsid w:val="00E26852"/>
    <w:rsid w:val="00E30AAE"/>
    <w:rsid w:val="00E3148D"/>
    <w:rsid w:val="00E443DE"/>
    <w:rsid w:val="00E522B8"/>
    <w:rsid w:val="00E52505"/>
    <w:rsid w:val="00E54133"/>
    <w:rsid w:val="00E56703"/>
    <w:rsid w:val="00E605CF"/>
    <w:rsid w:val="00E8734F"/>
    <w:rsid w:val="00E877CD"/>
    <w:rsid w:val="00E879F4"/>
    <w:rsid w:val="00E903B9"/>
    <w:rsid w:val="00E90B1C"/>
    <w:rsid w:val="00E914DC"/>
    <w:rsid w:val="00E92EFE"/>
    <w:rsid w:val="00EB1EDD"/>
    <w:rsid w:val="00EB31EE"/>
    <w:rsid w:val="00EC074B"/>
    <w:rsid w:val="00EC3C46"/>
    <w:rsid w:val="00EC7064"/>
    <w:rsid w:val="00ED2BE9"/>
    <w:rsid w:val="00EE054E"/>
    <w:rsid w:val="00EE2AB5"/>
    <w:rsid w:val="00EE7F55"/>
    <w:rsid w:val="00F07036"/>
    <w:rsid w:val="00F13C92"/>
    <w:rsid w:val="00F14B68"/>
    <w:rsid w:val="00F24614"/>
    <w:rsid w:val="00F27FCC"/>
    <w:rsid w:val="00F325CD"/>
    <w:rsid w:val="00F5122A"/>
    <w:rsid w:val="00F54DDC"/>
    <w:rsid w:val="00F6019A"/>
    <w:rsid w:val="00F8460A"/>
    <w:rsid w:val="00F85495"/>
    <w:rsid w:val="00FB139B"/>
    <w:rsid w:val="00FB4C3A"/>
    <w:rsid w:val="00FC013F"/>
    <w:rsid w:val="00FD774C"/>
    <w:rsid w:val="00FE1CB6"/>
    <w:rsid w:val="00FE76B1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96C8"/>
  <w15:docId w15:val="{1D7AF49D-1039-4550-8FEA-A38D67A2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C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B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36B8"/>
    <w:rPr>
      <w:color w:val="808080"/>
    </w:rPr>
  </w:style>
  <w:style w:type="table" w:styleId="TableGrid">
    <w:name w:val="Table Grid"/>
    <w:basedOn w:val="TableNormal"/>
    <w:uiPriority w:val="59"/>
    <w:rsid w:val="00AF17D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51A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12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lamont@lanca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c-reef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ingcor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c-reef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ck.graham@lanca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Carmo Silva, Elizabete</dc:creator>
  <cp:lastModifiedBy>Lamont, Tim</cp:lastModifiedBy>
  <cp:revision>4</cp:revision>
  <cp:lastPrinted>2017-03-23T09:20:00Z</cp:lastPrinted>
  <dcterms:created xsi:type="dcterms:W3CDTF">2025-10-17T09:57:00Z</dcterms:created>
  <dcterms:modified xsi:type="dcterms:W3CDTF">2025-10-17T10:11:00Z</dcterms:modified>
</cp:coreProperties>
</file>