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5D85" w:rsidR="009F6849" w:rsidP="00730000" w:rsidRDefault="00FE2875" w14:paraId="435C8DA6" w14:textId="7B543685">
      <w:pPr>
        <w:tabs>
          <w:tab w:val="left" w:pos="567"/>
        </w:tabs>
        <w:jc w:val="center"/>
        <w:rPr>
          <w:rFonts w:cs="Calibri" w:asciiTheme="minorHAnsi" w:hAnsiTheme="minorHAnsi"/>
          <w:b/>
          <w:bCs/>
          <w:sz w:val="22"/>
        </w:rPr>
      </w:pPr>
      <w:r w:rsidRPr="00585D85">
        <w:rPr>
          <w:rFonts w:cs="Calibri" w:asciiTheme="minorHAnsi" w:hAnsiTheme="minorHAnsi"/>
          <w:b/>
          <w:bCs/>
          <w:sz w:val="22"/>
        </w:rPr>
        <w:t>Job Description</w:t>
      </w:r>
    </w:p>
    <w:p w:rsidRPr="00585D85" w:rsidR="009F6849" w:rsidP="00730000" w:rsidRDefault="009F6849" w14:paraId="12FA8E29" w14:textId="77777777">
      <w:pPr>
        <w:tabs>
          <w:tab w:val="left" w:pos="567"/>
        </w:tabs>
        <w:rPr>
          <w:rFonts w:cs="Calibri" w:asciiTheme="minorHAnsi" w:hAnsiTheme="minorHAnsi"/>
          <w:b/>
          <w:bCs/>
          <w:sz w:val="22"/>
        </w:rPr>
      </w:pPr>
    </w:p>
    <w:p w:rsidRPr="00585D85" w:rsidR="00EF0E6F" w:rsidP="00730000" w:rsidRDefault="00326D9A" w14:paraId="7817D23B" w14:textId="3E3D1F7D">
      <w:pPr>
        <w:tabs>
          <w:tab w:val="left" w:pos="567"/>
        </w:tabs>
        <w:rPr>
          <w:rFonts w:cs="Calibri" w:asciiTheme="minorHAnsi" w:hAnsiTheme="minorHAnsi"/>
          <w:b/>
          <w:bCs/>
          <w:sz w:val="22"/>
        </w:rPr>
      </w:pPr>
      <w:r w:rsidRPr="00585D85">
        <w:rPr>
          <w:rFonts w:cs="Calibri" w:asciiTheme="minorHAnsi" w:hAnsiTheme="minorHAnsi"/>
          <w:b/>
          <w:bCs/>
          <w:sz w:val="22"/>
        </w:rPr>
        <w:t xml:space="preserve">Job </w:t>
      </w:r>
      <w:r w:rsidRPr="00585D85" w:rsidR="000C582E">
        <w:rPr>
          <w:rFonts w:cs="Calibri" w:asciiTheme="minorHAnsi" w:hAnsiTheme="minorHAnsi"/>
          <w:b/>
          <w:bCs/>
          <w:sz w:val="22"/>
        </w:rPr>
        <w:t>t</w:t>
      </w:r>
      <w:r w:rsidRPr="00585D85">
        <w:rPr>
          <w:rFonts w:cs="Calibri" w:asciiTheme="minorHAnsi" w:hAnsiTheme="minorHAnsi"/>
          <w:b/>
          <w:bCs/>
          <w:sz w:val="22"/>
        </w:rPr>
        <w:t xml:space="preserve">itle: </w:t>
      </w:r>
      <w:r w:rsidRPr="00585D85" w:rsidR="00555991">
        <w:rPr>
          <w:rFonts w:cs="Calibri" w:asciiTheme="minorHAnsi" w:hAnsiTheme="minorHAnsi"/>
          <w:sz w:val="22"/>
        </w:rPr>
        <w:t xml:space="preserve"> </w:t>
      </w:r>
      <w:r w:rsidRPr="00640ADC" w:rsidR="00323915">
        <w:rPr>
          <w:rFonts w:cs="Calibri" w:asciiTheme="minorHAnsi" w:hAnsiTheme="minorHAnsi"/>
          <w:sz w:val="22"/>
        </w:rPr>
        <w:t xml:space="preserve">Director </w:t>
      </w:r>
      <w:r w:rsidR="00155DD1">
        <w:rPr>
          <w:rFonts w:cs="Calibri" w:asciiTheme="minorHAnsi" w:hAnsiTheme="minorHAnsi"/>
          <w:sz w:val="22"/>
        </w:rPr>
        <w:t>for</w:t>
      </w:r>
      <w:r w:rsidRPr="00640ADC" w:rsidR="00323915">
        <w:rPr>
          <w:rFonts w:cs="Calibri" w:asciiTheme="minorHAnsi" w:hAnsiTheme="minorHAnsi"/>
          <w:sz w:val="22"/>
        </w:rPr>
        <w:t xml:space="preserve"> Global Engagement</w:t>
      </w:r>
    </w:p>
    <w:p w:rsidRPr="00585D85" w:rsidR="00FE2875" w:rsidP="00730000" w:rsidRDefault="007C43BE" w14:paraId="02BF28E9" w14:textId="74098548">
      <w:pPr>
        <w:tabs>
          <w:tab w:val="left" w:pos="567"/>
        </w:tabs>
        <w:rPr>
          <w:rFonts w:cs="Calibri" w:asciiTheme="minorHAnsi" w:hAnsiTheme="minorHAnsi"/>
          <w:b/>
          <w:bCs/>
          <w:sz w:val="22"/>
        </w:rPr>
      </w:pPr>
      <w:r w:rsidRPr="00585D85">
        <w:rPr>
          <w:rFonts w:cs="Calibri" w:asciiTheme="minorHAnsi" w:hAnsiTheme="minorHAnsi"/>
          <w:b/>
          <w:bCs/>
          <w:sz w:val="22"/>
        </w:rPr>
        <w:t xml:space="preserve">Salary </w:t>
      </w:r>
      <w:r w:rsidRPr="00585D85" w:rsidR="000C582E">
        <w:rPr>
          <w:rFonts w:cs="Calibri" w:asciiTheme="minorHAnsi" w:hAnsiTheme="minorHAnsi"/>
          <w:b/>
          <w:bCs/>
          <w:sz w:val="22"/>
        </w:rPr>
        <w:t>r</w:t>
      </w:r>
      <w:r w:rsidRPr="00585D85">
        <w:rPr>
          <w:rFonts w:cs="Calibri" w:asciiTheme="minorHAnsi" w:hAnsiTheme="minorHAnsi"/>
          <w:b/>
          <w:bCs/>
          <w:sz w:val="22"/>
        </w:rPr>
        <w:t xml:space="preserve">ange and </w:t>
      </w:r>
      <w:r w:rsidRPr="00585D85" w:rsidR="000C582E">
        <w:rPr>
          <w:rFonts w:cs="Calibri" w:asciiTheme="minorHAnsi" w:hAnsiTheme="minorHAnsi"/>
          <w:b/>
          <w:bCs/>
          <w:sz w:val="22"/>
        </w:rPr>
        <w:t>c</w:t>
      </w:r>
      <w:r w:rsidRPr="00585D85">
        <w:rPr>
          <w:rFonts w:cs="Calibri" w:asciiTheme="minorHAnsi" w:hAnsiTheme="minorHAnsi"/>
          <w:b/>
          <w:bCs/>
          <w:sz w:val="22"/>
        </w:rPr>
        <w:t>onditions</w:t>
      </w:r>
      <w:r w:rsidRPr="00585D85" w:rsidR="4F28255A">
        <w:rPr>
          <w:rFonts w:cs="Calibri" w:asciiTheme="minorHAnsi" w:hAnsiTheme="minorHAnsi"/>
          <w:b/>
          <w:bCs/>
          <w:sz w:val="22"/>
        </w:rPr>
        <w:t>:</w:t>
      </w:r>
      <w:r w:rsidRPr="00585D85" w:rsidR="008F2DB3">
        <w:rPr>
          <w:rFonts w:cs="Calibri" w:asciiTheme="minorHAnsi" w:hAnsiTheme="minorHAnsi"/>
          <w:b/>
          <w:bCs/>
          <w:sz w:val="22"/>
        </w:rPr>
        <w:t xml:space="preserve"> </w:t>
      </w:r>
      <w:r w:rsidRPr="00323915" w:rsidR="00EF0E6F">
        <w:rPr>
          <w:rFonts w:cs="Calibri" w:asciiTheme="minorHAnsi" w:hAnsiTheme="minorHAnsi"/>
          <w:sz w:val="22"/>
        </w:rPr>
        <w:t>S</w:t>
      </w:r>
      <w:r w:rsidRPr="00323915" w:rsidR="00323915">
        <w:rPr>
          <w:rFonts w:cs="Calibri" w:asciiTheme="minorHAnsi" w:hAnsiTheme="minorHAnsi"/>
          <w:sz w:val="22"/>
        </w:rPr>
        <w:t xml:space="preserve">enior </w:t>
      </w:r>
      <w:r w:rsidRPr="00323915" w:rsidR="00EF0E6F">
        <w:rPr>
          <w:rFonts w:cs="Calibri" w:asciiTheme="minorHAnsi" w:hAnsiTheme="minorHAnsi"/>
          <w:sz w:val="22"/>
        </w:rPr>
        <w:t>S</w:t>
      </w:r>
      <w:r w:rsidRPr="00323915" w:rsidR="00323915">
        <w:rPr>
          <w:rFonts w:cs="Calibri" w:asciiTheme="minorHAnsi" w:hAnsiTheme="minorHAnsi"/>
          <w:sz w:val="22"/>
        </w:rPr>
        <w:t>alary Band</w:t>
      </w:r>
      <w:r w:rsidRPr="00323915" w:rsidR="00EF0E6F">
        <w:rPr>
          <w:rFonts w:cs="Calibri" w:asciiTheme="minorHAnsi" w:hAnsiTheme="minorHAnsi"/>
          <w:sz w:val="22"/>
        </w:rPr>
        <w:t xml:space="preserve"> </w:t>
      </w:r>
      <w:r w:rsidRPr="00323915" w:rsidR="008B5B2C">
        <w:rPr>
          <w:rFonts w:cs="Calibri" w:asciiTheme="minorHAnsi" w:hAnsiTheme="minorHAnsi"/>
          <w:sz w:val="22"/>
        </w:rPr>
        <w:t>3</w:t>
      </w:r>
    </w:p>
    <w:p w:rsidRPr="00585D85" w:rsidR="00326D9A" w:rsidP="00730000" w:rsidRDefault="00826767" w14:paraId="28DF64F7" w14:textId="4E6BA7ED">
      <w:pPr>
        <w:tabs>
          <w:tab w:val="left" w:pos="567"/>
        </w:tabs>
        <w:rPr>
          <w:rFonts w:cs="Calibri" w:asciiTheme="minorHAnsi" w:hAnsiTheme="minorHAnsi"/>
          <w:sz w:val="22"/>
        </w:rPr>
      </w:pPr>
      <w:r w:rsidRPr="00585D85">
        <w:rPr>
          <w:rFonts w:cs="Calibri" w:asciiTheme="minorHAnsi" w:hAnsiTheme="minorHAnsi"/>
          <w:b/>
          <w:bCs/>
          <w:sz w:val="22"/>
        </w:rPr>
        <w:t>D</w:t>
      </w:r>
      <w:r w:rsidRPr="00585D85" w:rsidR="00326D9A">
        <w:rPr>
          <w:rFonts w:cs="Calibri" w:asciiTheme="minorHAnsi" w:hAnsiTheme="minorHAnsi"/>
          <w:b/>
          <w:bCs/>
          <w:sz w:val="22"/>
        </w:rPr>
        <w:t>epartment/Division</w:t>
      </w:r>
      <w:r w:rsidRPr="00585D85" w:rsidR="004C1127">
        <w:rPr>
          <w:rFonts w:cs="Calibri" w:asciiTheme="minorHAnsi" w:hAnsiTheme="minorHAnsi"/>
          <w:b/>
          <w:bCs/>
          <w:sz w:val="22"/>
        </w:rPr>
        <w:t xml:space="preserve">: </w:t>
      </w:r>
      <w:r w:rsidRPr="0087207C" w:rsidR="008B5B2C">
        <w:rPr>
          <w:rFonts w:cs="Calibri" w:asciiTheme="minorHAnsi" w:hAnsiTheme="minorHAnsi"/>
          <w:sz w:val="22"/>
        </w:rPr>
        <w:t>Vice-Chancellor’s Office</w:t>
      </w:r>
    </w:p>
    <w:p w:rsidRPr="00585D85" w:rsidR="007C4BF4" w:rsidP="00730000" w:rsidRDefault="007C4BF4" w14:paraId="5F7F5BA2" w14:textId="732044CE">
      <w:pPr>
        <w:tabs>
          <w:tab w:val="left" w:pos="567"/>
        </w:tabs>
        <w:rPr>
          <w:rFonts w:cs="Calibri" w:asciiTheme="minorHAnsi" w:hAnsiTheme="minorHAnsi"/>
          <w:b/>
          <w:bCs/>
          <w:sz w:val="22"/>
        </w:rPr>
      </w:pPr>
    </w:p>
    <w:p w:rsidRPr="00585D85" w:rsidR="00F95824" w:rsidP="00730000" w:rsidRDefault="008E569B" w14:paraId="2074614D" w14:textId="116B966D">
      <w:pPr>
        <w:tabs>
          <w:tab w:val="left" w:pos="567"/>
        </w:tabs>
        <w:rPr>
          <w:rFonts w:eastAsia="Times New Roman" w:cs="Times New Roman" w:asciiTheme="minorHAnsi" w:hAnsiTheme="minorHAnsi"/>
          <w:b/>
          <w:kern w:val="0"/>
          <w:sz w:val="22"/>
          <w14:ligatures w14:val="none"/>
        </w:rPr>
      </w:pPr>
      <w:r w:rsidRPr="00585D85">
        <w:rPr>
          <w:rFonts w:cs="Calibri" w:asciiTheme="minorHAnsi" w:hAnsiTheme="minorHAnsi"/>
          <w:b/>
          <w:bCs/>
          <w:sz w:val="22"/>
        </w:rPr>
        <w:t xml:space="preserve">About </w:t>
      </w:r>
      <w:r w:rsidRPr="00585D85" w:rsidR="00AF6F26">
        <w:rPr>
          <w:rFonts w:cs="Calibri" w:asciiTheme="minorHAnsi" w:hAnsiTheme="minorHAnsi"/>
          <w:b/>
          <w:bCs/>
          <w:sz w:val="22"/>
        </w:rPr>
        <w:t>t</w:t>
      </w:r>
      <w:r w:rsidRPr="00585D85">
        <w:rPr>
          <w:rFonts w:cs="Calibri" w:asciiTheme="minorHAnsi" w:hAnsiTheme="minorHAnsi"/>
          <w:b/>
          <w:bCs/>
          <w:sz w:val="22"/>
        </w:rPr>
        <w:t xml:space="preserve">he </w:t>
      </w:r>
      <w:r w:rsidRPr="00585D85" w:rsidR="008B5B2C">
        <w:rPr>
          <w:rFonts w:cs="Calibri" w:asciiTheme="minorHAnsi" w:hAnsiTheme="minorHAnsi"/>
          <w:b/>
          <w:bCs/>
          <w:sz w:val="22"/>
        </w:rPr>
        <w:t>Vice-Chancellor’s Office</w:t>
      </w:r>
      <w:r w:rsidRPr="00585D85" w:rsidR="00F95824">
        <w:rPr>
          <w:rFonts w:eastAsia="Times New Roman" w:cs="Times New Roman" w:asciiTheme="minorHAnsi" w:hAnsiTheme="minorHAnsi"/>
          <w:b/>
          <w:kern w:val="0"/>
          <w:sz w:val="22"/>
          <w14:ligatures w14:val="none"/>
        </w:rPr>
        <w:t xml:space="preserve"> </w:t>
      </w:r>
    </w:p>
    <w:p w:rsidRPr="00640ADC" w:rsidR="00640ADC" w:rsidP="00640ADC" w:rsidRDefault="00640ADC" w14:paraId="56C46BDD" w14:textId="6467A494">
      <w:pPr>
        <w:tabs>
          <w:tab w:val="left" w:pos="567"/>
        </w:tabs>
        <w:rPr>
          <w:rFonts w:cs="Calibri" w:asciiTheme="minorHAnsi" w:hAnsiTheme="minorHAnsi"/>
          <w:sz w:val="22"/>
        </w:rPr>
      </w:pPr>
      <w:r w:rsidRPr="00640ADC">
        <w:rPr>
          <w:rFonts w:cs="Calibri" w:asciiTheme="minorHAnsi" w:hAnsiTheme="minorHAnsi"/>
          <w:sz w:val="22"/>
        </w:rPr>
        <w:t xml:space="preserve">The Director of Global Engagement operates </w:t>
      </w:r>
      <w:r w:rsidRPr="0087207C">
        <w:rPr>
          <w:rFonts w:cs="Calibri" w:asciiTheme="minorHAnsi" w:hAnsiTheme="minorHAnsi"/>
          <w:sz w:val="22"/>
        </w:rPr>
        <w:t>within the Vice-Chancellor’s Office,</w:t>
      </w:r>
      <w:r w:rsidRPr="00640ADC">
        <w:rPr>
          <w:rFonts w:cs="Calibri" w:asciiTheme="minorHAnsi" w:hAnsiTheme="minorHAnsi"/>
          <w:sz w:val="22"/>
        </w:rPr>
        <w:t xml:space="preserve"> the central executive function that enables the Vice-Chancellor and </w:t>
      </w:r>
      <w:r w:rsidRPr="0D05D781" w:rsidR="25EDA6BA">
        <w:rPr>
          <w:rFonts w:cs="Calibri" w:asciiTheme="minorHAnsi" w:hAnsiTheme="minorHAnsi"/>
          <w:sz w:val="22"/>
        </w:rPr>
        <w:t>Strategic Leadership Team</w:t>
      </w:r>
      <w:r w:rsidRPr="00640ADC">
        <w:rPr>
          <w:rFonts w:cs="Calibri" w:asciiTheme="minorHAnsi" w:hAnsiTheme="minorHAnsi"/>
          <w:sz w:val="22"/>
        </w:rPr>
        <w:t xml:space="preserve"> to lead Lancaster University effectively across its academic, operational and strategic priorities. The Vice-Chancellor’s Office works in a fast-paced, responsive and agile environment, coordinating senior leadership activity across the University and supporting effective decision-making, institutional governance and strategic delivery.</w:t>
      </w:r>
      <w:r>
        <w:br/>
      </w:r>
    </w:p>
    <w:p w:rsidR="00640ADC" w:rsidP="335CBCBA" w:rsidRDefault="00640ADC" w14:paraId="486AED4E" w14:textId="61EF4A8D">
      <w:pPr>
        <w:tabs>
          <w:tab w:val="left" w:pos="567"/>
        </w:tabs>
        <w:rPr>
          <w:rFonts w:ascii="Aptos" w:hAnsi="Aptos" w:cs="Calibri" w:asciiTheme="minorAscii" w:hAnsiTheme="minorAscii"/>
          <w:sz w:val="22"/>
          <w:szCs w:val="22"/>
        </w:rPr>
      </w:pPr>
      <w:r w:rsidRPr="335CBCBA" w:rsidR="00640ADC">
        <w:rPr>
          <w:rFonts w:ascii="Aptos" w:hAnsi="Aptos" w:cs="Calibri" w:asciiTheme="minorAscii" w:hAnsiTheme="minorAscii"/>
          <w:sz w:val="22"/>
          <w:szCs w:val="22"/>
        </w:rPr>
        <w:t xml:space="preserve">The Directorate provides leadership and coordination for Lancaster’s global engagement activity, overseas </w:t>
      </w:r>
      <w:r w:rsidRPr="335CBCBA" w:rsidR="00640ADC">
        <w:rPr>
          <w:rFonts w:ascii="Aptos" w:hAnsi="Aptos" w:cs="Calibri" w:asciiTheme="minorAscii" w:hAnsiTheme="minorAscii"/>
          <w:sz w:val="22"/>
          <w:szCs w:val="22"/>
        </w:rPr>
        <w:t>campuses</w:t>
      </w:r>
      <w:r w:rsidRPr="335CBCBA" w:rsidR="00640ADC">
        <w:rPr>
          <w:rFonts w:ascii="Aptos" w:hAnsi="Aptos" w:cs="Calibri" w:asciiTheme="minorAscii" w:hAnsiTheme="minorAscii"/>
          <w:sz w:val="22"/>
          <w:szCs w:val="22"/>
        </w:rPr>
        <w:t xml:space="preserve"> and international partnerships, ensuring that international operations align with the University Strategy and contribute meaningfully to Lancaster’s global reputation, </w:t>
      </w:r>
      <w:r w:rsidRPr="335CBCBA" w:rsidR="00640ADC">
        <w:rPr>
          <w:rFonts w:ascii="Aptos" w:hAnsi="Aptos" w:cs="Calibri" w:asciiTheme="minorAscii" w:hAnsiTheme="minorAscii"/>
          <w:sz w:val="22"/>
          <w:szCs w:val="22"/>
        </w:rPr>
        <w:t>reach</w:t>
      </w:r>
      <w:r w:rsidRPr="335CBCBA" w:rsidR="00640ADC">
        <w:rPr>
          <w:rFonts w:ascii="Aptos" w:hAnsi="Aptos" w:cs="Calibri" w:asciiTheme="minorAscii" w:hAnsiTheme="minorAscii"/>
          <w:sz w:val="22"/>
          <w:szCs w:val="22"/>
        </w:rPr>
        <w:t xml:space="preserve"> and impact. </w:t>
      </w:r>
      <w:r>
        <w:br/>
      </w:r>
      <w:r>
        <w:br/>
      </w:r>
      <w:r w:rsidRPr="335CBCBA" w:rsidR="00640ADC">
        <w:rPr>
          <w:rFonts w:ascii="Aptos" w:hAnsi="Aptos" w:cs="Calibri" w:asciiTheme="minorAscii" w:hAnsiTheme="minorAscii"/>
          <w:sz w:val="22"/>
          <w:szCs w:val="22"/>
        </w:rPr>
        <w:t>Th</w:t>
      </w:r>
      <w:r w:rsidRPr="335CBCBA" w:rsidR="7096400F">
        <w:rPr>
          <w:rFonts w:ascii="Aptos" w:hAnsi="Aptos" w:cs="Calibri" w:asciiTheme="minorAscii" w:hAnsiTheme="minorAscii"/>
          <w:sz w:val="22"/>
          <w:szCs w:val="22"/>
        </w:rPr>
        <w:t>is p</w:t>
      </w:r>
      <w:r w:rsidRPr="335CBCBA" w:rsidR="00712B7A">
        <w:rPr>
          <w:rFonts w:ascii="Aptos" w:hAnsi="Aptos" w:cs="Calibri" w:asciiTheme="minorAscii" w:hAnsiTheme="minorAscii"/>
          <w:sz w:val="22"/>
          <w:szCs w:val="22"/>
        </w:rPr>
        <w:t xml:space="preserve">rofessional </w:t>
      </w:r>
      <w:r w:rsidRPr="335CBCBA" w:rsidR="50DC5C56">
        <w:rPr>
          <w:rFonts w:ascii="Aptos" w:hAnsi="Aptos" w:cs="Calibri" w:asciiTheme="minorAscii" w:hAnsiTheme="minorAscii"/>
          <w:sz w:val="22"/>
          <w:szCs w:val="22"/>
        </w:rPr>
        <w:t>s</w:t>
      </w:r>
      <w:r w:rsidRPr="335CBCBA" w:rsidR="00712B7A">
        <w:rPr>
          <w:rFonts w:ascii="Aptos" w:hAnsi="Aptos" w:cs="Calibri" w:asciiTheme="minorAscii" w:hAnsiTheme="minorAscii"/>
          <w:sz w:val="22"/>
          <w:szCs w:val="22"/>
        </w:rPr>
        <w:t xml:space="preserve">ervices leadership </w:t>
      </w:r>
      <w:r w:rsidRPr="335CBCBA" w:rsidR="00640ADC">
        <w:rPr>
          <w:rFonts w:ascii="Aptos" w:hAnsi="Aptos" w:cs="Calibri" w:asciiTheme="minorAscii" w:hAnsiTheme="minorAscii"/>
          <w:sz w:val="22"/>
          <w:szCs w:val="22"/>
        </w:rPr>
        <w:t>role works closely with the Vice-Chancellor’s Office, the Pro-Vice-Chancellor Global, Faculties and Professional Services divisions to support a connected and institution-wide approach to international activity.</w:t>
      </w:r>
    </w:p>
    <w:p w:rsidRPr="00640ADC" w:rsidR="001D574C" w:rsidP="00640ADC" w:rsidRDefault="001D574C" w14:paraId="40D15A18" w14:textId="77777777">
      <w:pPr>
        <w:tabs>
          <w:tab w:val="left" w:pos="567"/>
        </w:tabs>
        <w:rPr>
          <w:rFonts w:cs="Calibri" w:asciiTheme="minorHAnsi" w:hAnsiTheme="minorHAnsi"/>
          <w:sz w:val="22"/>
        </w:rPr>
      </w:pPr>
    </w:p>
    <w:p w:rsidRPr="00640ADC" w:rsidR="00640ADC" w:rsidP="00640ADC" w:rsidRDefault="00640ADC" w14:paraId="491E9204" w14:textId="3A7A19C5">
      <w:pPr>
        <w:tabs>
          <w:tab w:val="left" w:pos="567"/>
        </w:tabs>
        <w:rPr>
          <w:rFonts w:cs="Calibri" w:asciiTheme="minorHAnsi" w:hAnsiTheme="minorHAnsi"/>
          <w:sz w:val="22"/>
        </w:rPr>
      </w:pPr>
      <w:r w:rsidRPr="00640ADC">
        <w:rPr>
          <w:rFonts w:cs="Calibri" w:asciiTheme="minorHAnsi" w:hAnsiTheme="minorHAnsi"/>
          <w:sz w:val="22"/>
        </w:rPr>
        <w:t>Lancaster University has an established international presence and a growing global community. Overall, Lancaster has c.29,000 students globally, with around 9,700 studying across its overseas campuses and international partnership locations in 2024. The University’s international footprint includes strategic partnerships and campus operations in Malaysia, China, Ghana and Germany, alongside a wider network of international collaborations, mobility opportunities and transnational education activity.</w:t>
      </w:r>
      <w:r w:rsidR="001D574C">
        <w:rPr>
          <w:rFonts w:cs="Calibri" w:asciiTheme="minorHAnsi" w:hAnsiTheme="minorHAnsi"/>
          <w:sz w:val="22"/>
        </w:rPr>
        <w:br/>
      </w:r>
    </w:p>
    <w:p w:rsidRPr="00640ADC" w:rsidR="00640ADC" w:rsidP="00640ADC" w:rsidRDefault="00640ADC" w14:paraId="34D484A3" w14:textId="26173384">
      <w:pPr>
        <w:tabs>
          <w:tab w:val="left" w:pos="567"/>
        </w:tabs>
        <w:rPr>
          <w:rFonts w:cs="Calibri" w:asciiTheme="minorHAnsi" w:hAnsiTheme="minorHAnsi"/>
          <w:sz w:val="22"/>
        </w:rPr>
      </w:pPr>
      <w:r w:rsidRPr="00640ADC">
        <w:rPr>
          <w:rFonts w:cs="Calibri" w:asciiTheme="minorHAnsi" w:hAnsiTheme="minorHAnsi"/>
          <w:sz w:val="22"/>
        </w:rPr>
        <w:t xml:space="preserve">The Director of Global Engagement provides strategic </w:t>
      </w:r>
      <w:r w:rsidR="009F5900">
        <w:rPr>
          <w:rFonts w:cs="Calibri" w:asciiTheme="minorHAnsi" w:hAnsiTheme="minorHAnsi"/>
          <w:sz w:val="22"/>
        </w:rPr>
        <w:t xml:space="preserve">professional services </w:t>
      </w:r>
      <w:r w:rsidRPr="00640ADC">
        <w:rPr>
          <w:rFonts w:cs="Calibri" w:asciiTheme="minorHAnsi" w:hAnsiTheme="minorHAnsi"/>
          <w:sz w:val="22"/>
        </w:rPr>
        <w:t>and operational oversight of Lancaster’s international partnerships and overseas campuses, supporting their growth, governance and long-term development. The role also leads the Global Engagement team and works collaboratively with colleagues across the institution to ensure effective organisational structures, partnership management, operational alignment and stakeholder engagement across international activity.</w:t>
      </w:r>
      <w:r w:rsidR="001D574C">
        <w:rPr>
          <w:rFonts w:cs="Calibri" w:asciiTheme="minorHAnsi" w:hAnsiTheme="minorHAnsi"/>
          <w:sz w:val="22"/>
        </w:rPr>
        <w:br/>
      </w:r>
    </w:p>
    <w:p w:rsidRPr="00640ADC" w:rsidR="00640ADC" w:rsidP="00640ADC" w:rsidRDefault="00640ADC" w14:paraId="57F12B3E" w14:textId="77777777">
      <w:pPr>
        <w:tabs>
          <w:tab w:val="left" w:pos="567"/>
        </w:tabs>
        <w:rPr>
          <w:rFonts w:cs="Calibri" w:asciiTheme="minorHAnsi" w:hAnsiTheme="minorHAnsi"/>
          <w:sz w:val="22"/>
        </w:rPr>
      </w:pPr>
      <w:r w:rsidRPr="00640ADC">
        <w:rPr>
          <w:rFonts w:cs="Calibri" w:asciiTheme="minorHAnsi" w:hAnsiTheme="minorHAnsi"/>
          <w:sz w:val="22"/>
        </w:rPr>
        <w:t>Working at the heart of the institution, the Directorate supports the development of Lancaster’s global identity and international profile, helping to strengthen institutional partnerships, enhance student and staff engagement across international locations and ensure that Lancaster’s overseas activity remains aligned, sustainable and strategically impactful.</w:t>
      </w:r>
    </w:p>
    <w:p w:rsidRPr="00585D85" w:rsidR="007C4BF4" w:rsidP="00730000" w:rsidRDefault="007C4BF4" w14:paraId="33EB33F6" w14:textId="1A235065">
      <w:pPr>
        <w:tabs>
          <w:tab w:val="left" w:pos="567"/>
        </w:tabs>
        <w:rPr>
          <w:rFonts w:cs="Calibri" w:asciiTheme="minorHAnsi" w:hAnsiTheme="minorHAnsi"/>
          <w:b/>
          <w:bCs/>
          <w:sz w:val="22"/>
        </w:rPr>
      </w:pPr>
    </w:p>
    <w:p w:rsidRPr="00585D85" w:rsidR="00F54379" w:rsidP="00730000" w:rsidRDefault="00F54379" w14:paraId="0A96C404" w14:textId="0BD93039">
      <w:pPr>
        <w:tabs>
          <w:tab w:val="left" w:pos="567"/>
        </w:tabs>
        <w:rPr>
          <w:rFonts w:cs="Calibri" w:asciiTheme="minorHAnsi" w:hAnsiTheme="minorHAnsi"/>
          <w:b/>
          <w:bCs/>
          <w:sz w:val="22"/>
        </w:rPr>
      </w:pPr>
      <w:r w:rsidRPr="00585D85">
        <w:rPr>
          <w:rFonts w:cs="Calibri" w:asciiTheme="minorHAnsi" w:hAnsiTheme="minorHAnsi"/>
          <w:b/>
          <w:bCs/>
          <w:sz w:val="22"/>
        </w:rPr>
        <w:t xml:space="preserve">Job </w:t>
      </w:r>
      <w:r w:rsidRPr="00585D85" w:rsidR="00AF6F26">
        <w:rPr>
          <w:rFonts w:cs="Calibri" w:asciiTheme="minorHAnsi" w:hAnsiTheme="minorHAnsi"/>
          <w:b/>
          <w:bCs/>
          <w:sz w:val="22"/>
        </w:rPr>
        <w:t>p</w:t>
      </w:r>
      <w:r w:rsidRPr="00585D85">
        <w:rPr>
          <w:rFonts w:cs="Calibri" w:asciiTheme="minorHAnsi" w:hAnsiTheme="minorHAnsi"/>
          <w:b/>
          <w:bCs/>
          <w:sz w:val="22"/>
        </w:rPr>
        <w:t>urpose</w:t>
      </w:r>
    </w:p>
    <w:p w:rsidRPr="00585D85" w:rsidR="00B12220" w:rsidP="335CBCBA" w:rsidRDefault="00B12220" w14:paraId="527690DA" w14:textId="33304393">
      <w:pPr>
        <w:pStyle w:val="BodyText"/>
        <w:tabs>
          <w:tab w:val="left" w:pos="567"/>
        </w:tabs>
        <w:spacing w:before="182"/>
        <w:ind w:left="22"/>
        <w:rPr>
          <w:rFonts w:ascii="Aptos" w:hAnsi="Aptos" w:asciiTheme="minorAscii" w:hAnsiTheme="minorAscii"/>
        </w:rPr>
      </w:pPr>
      <w:r w:rsidRPr="335CBCBA" w:rsidR="00B12220">
        <w:rPr>
          <w:rFonts w:ascii="Aptos" w:hAnsi="Aptos" w:asciiTheme="minorAscii" w:hAnsiTheme="minorAscii"/>
        </w:rPr>
        <w:t xml:space="preserve">The overall purpose of the role is to support the work of </w:t>
      </w:r>
      <w:r w:rsidRPr="335CBCBA" w:rsidR="0EFFD642">
        <w:rPr>
          <w:rFonts w:ascii="Aptos" w:hAnsi="Aptos" w:asciiTheme="minorAscii" w:hAnsiTheme="minorAscii"/>
        </w:rPr>
        <w:t>Pro</w:t>
      </w:r>
      <w:r w:rsidRPr="335CBCBA" w:rsidR="00B12220">
        <w:rPr>
          <w:rFonts w:ascii="Aptos" w:hAnsi="Aptos" w:asciiTheme="minorAscii" w:hAnsiTheme="minorAscii"/>
        </w:rPr>
        <w:t xml:space="preserve"> Vice-Chancellor Global to deliver Lancaster’s</w:t>
      </w:r>
      <w:r w:rsidRPr="335CBCBA" w:rsidR="00B12220">
        <w:rPr>
          <w:rFonts w:ascii="Aptos" w:hAnsi="Aptos" w:asciiTheme="minorAscii" w:hAnsiTheme="minorAscii"/>
          <w:spacing w:val="-3"/>
        </w:rPr>
        <w:t xml:space="preserve"> </w:t>
      </w:r>
      <w:r w:rsidRPr="335CBCBA" w:rsidR="00B12220">
        <w:rPr>
          <w:rFonts w:ascii="Aptos" w:hAnsi="Aptos" w:asciiTheme="minorAscii" w:hAnsiTheme="minorAscii"/>
        </w:rPr>
        <w:t>international</w:t>
      </w:r>
      <w:r w:rsidRPr="335CBCBA" w:rsidR="00B12220">
        <w:rPr>
          <w:rFonts w:ascii="Aptos" w:hAnsi="Aptos" w:asciiTheme="minorAscii" w:hAnsiTheme="minorAscii"/>
          <w:spacing w:val="-5"/>
        </w:rPr>
        <w:t xml:space="preserve"> </w:t>
      </w:r>
      <w:r w:rsidRPr="335CBCBA" w:rsidR="00B12220">
        <w:rPr>
          <w:rFonts w:ascii="Aptos" w:hAnsi="Aptos" w:asciiTheme="minorAscii" w:hAnsiTheme="minorAscii"/>
        </w:rPr>
        <w:t>strategy.</w:t>
      </w:r>
      <w:r w:rsidRPr="335CBCBA" w:rsidR="00B12220">
        <w:rPr>
          <w:rFonts w:ascii="Aptos" w:hAnsi="Aptos" w:asciiTheme="minorAscii" w:hAnsiTheme="minorAscii"/>
          <w:spacing w:val="-3"/>
        </w:rPr>
        <w:t xml:space="preserve"> </w:t>
      </w:r>
      <w:r w:rsidRPr="335CBCBA" w:rsidR="00B12220">
        <w:rPr>
          <w:rFonts w:ascii="Aptos" w:hAnsi="Aptos" w:asciiTheme="minorAscii" w:hAnsiTheme="minorAscii"/>
        </w:rPr>
        <w:t>The</w:t>
      </w:r>
      <w:r w:rsidRPr="335CBCBA" w:rsidR="00B12220">
        <w:rPr>
          <w:rFonts w:ascii="Aptos" w:hAnsi="Aptos" w:asciiTheme="minorAscii" w:hAnsiTheme="minorAscii"/>
          <w:spacing w:val="-3"/>
        </w:rPr>
        <w:t xml:space="preserve"> </w:t>
      </w:r>
      <w:r w:rsidRPr="335CBCBA" w:rsidR="00B12220">
        <w:rPr>
          <w:rFonts w:ascii="Aptos" w:hAnsi="Aptos" w:asciiTheme="minorAscii" w:hAnsiTheme="minorAscii"/>
        </w:rPr>
        <w:t>strategy</w:t>
      </w:r>
      <w:r w:rsidRPr="335CBCBA" w:rsidR="00B12220">
        <w:rPr>
          <w:rFonts w:ascii="Aptos" w:hAnsi="Aptos" w:asciiTheme="minorAscii" w:hAnsiTheme="minorAscii"/>
          <w:spacing w:val="-3"/>
        </w:rPr>
        <w:t xml:space="preserve"> </w:t>
      </w:r>
      <w:r w:rsidRPr="335CBCBA" w:rsidR="00B12220">
        <w:rPr>
          <w:rFonts w:ascii="Aptos" w:hAnsi="Aptos" w:asciiTheme="minorAscii" w:hAnsiTheme="minorAscii"/>
        </w:rPr>
        <w:t>seeks</w:t>
      </w:r>
      <w:r w:rsidRPr="335CBCBA" w:rsidR="00B12220">
        <w:rPr>
          <w:rFonts w:ascii="Aptos" w:hAnsi="Aptos" w:asciiTheme="minorAscii" w:hAnsiTheme="minorAscii"/>
        </w:rPr>
        <w:t xml:space="preserve"> to</w:t>
      </w:r>
      <w:r w:rsidRPr="335CBCBA" w:rsidR="00B12220">
        <w:rPr>
          <w:rFonts w:ascii="Aptos" w:hAnsi="Aptos" w:asciiTheme="minorAscii" w:hAnsiTheme="minorAscii"/>
          <w:spacing w:val="-2"/>
        </w:rPr>
        <w:t xml:space="preserve"> </w:t>
      </w:r>
      <w:r w:rsidRPr="335CBCBA" w:rsidR="00B12220">
        <w:rPr>
          <w:rFonts w:ascii="Aptos" w:hAnsi="Aptos" w:asciiTheme="minorAscii" w:hAnsiTheme="minorAscii"/>
        </w:rPr>
        <w:t>consolidate</w:t>
      </w:r>
      <w:r w:rsidRPr="335CBCBA" w:rsidR="00B12220">
        <w:rPr>
          <w:rFonts w:ascii="Aptos" w:hAnsi="Aptos" w:asciiTheme="minorAscii" w:hAnsiTheme="minorAscii"/>
          <w:spacing w:val="-3"/>
        </w:rPr>
        <w:t xml:space="preserve"> </w:t>
      </w:r>
      <w:r w:rsidRPr="335CBCBA" w:rsidR="00B12220">
        <w:rPr>
          <w:rFonts w:ascii="Aptos" w:hAnsi="Aptos" w:asciiTheme="minorAscii" w:hAnsiTheme="minorAscii"/>
        </w:rPr>
        <w:t>Lancaster</w:t>
      </w:r>
      <w:r w:rsidRPr="335CBCBA" w:rsidR="00B12220">
        <w:rPr>
          <w:rFonts w:ascii="Aptos" w:hAnsi="Aptos" w:asciiTheme="minorAscii" w:hAnsiTheme="minorAscii"/>
          <w:spacing w:val="-4"/>
        </w:rPr>
        <w:t xml:space="preserve"> </w:t>
      </w:r>
      <w:r w:rsidRPr="335CBCBA" w:rsidR="00B12220">
        <w:rPr>
          <w:rFonts w:ascii="Aptos" w:hAnsi="Aptos" w:asciiTheme="minorAscii" w:hAnsiTheme="minorAscii"/>
        </w:rPr>
        <w:t>University's</w:t>
      </w:r>
      <w:r w:rsidRPr="335CBCBA" w:rsidR="00B12220">
        <w:rPr>
          <w:rFonts w:ascii="Aptos" w:hAnsi="Aptos" w:asciiTheme="minorAscii" w:hAnsiTheme="minorAscii"/>
          <w:spacing w:val="-3"/>
        </w:rPr>
        <w:t xml:space="preserve"> </w:t>
      </w:r>
      <w:r w:rsidRPr="335CBCBA" w:rsidR="00B12220">
        <w:rPr>
          <w:rFonts w:ascii="Aptos" w:hAnsi="Aptos" w:asciiTheme="minorAscii" w:hAnsiTheme="minorAscii"/>
        </w:rPr>
        <w:t>status</w:t>
      </w:r>
      <w:r w:rsidRPr="335CBCBA" w:rsidR="00B12220">
        <w:rPr>
          <w:rFonts w:ascii="Aptos" w:hAnsi="Aptos" w:asciiTheme="minorAscii" w:hAnsiTheme="minorAscii"/>
          <w:spacing w:val="-1"/>
        </w:rPr>
        <w:t xml:space="preserve"> </w:t>
      </w:r>
      <w:r w:rsidRPr="335CBCBA" w:rsidR="00B12220">
        <w:rPr>
          <w:rFonts w:ascii="Aptos" w:hAnsi="Aptos" w:asciiTheme="minorAscii" w:hAnsiTheme="minorAscii"/>
        </w:rPr>
        <w:t>as</w:t>
      </w:r>
      <w:r w:rsidRPr="335CBCBA" w:rsidR="00B12220">
        <w:rPr>
          <w:rFonts w:ascii="Aptos" w:hAnsi="Aptos" w:asciiTheme="minorAscii" w:hAnsiTheme="minorAscii"/>
          <w:spacing w:val="-3"/>
        </w:rPr>
        <w:t xml:space="preserve"> </w:t>
      </w:r>
      <w:r w:rsidRPr="335CBCBA" w:rsidR="00B12220">
        <w:rPr>
          <w:rFonts w:ascii="Aptos" w:hAnsi="Aptos" w:asciiTheme="minorAscii" w:hAnsiTheme="minorAscii"/>
        </w:rPr>
        <w:t>a leading global</w:t>
      </w:r>
      <w:r w:rsidRPr="335CBCBA" w:rsidR="00B12220">
        <w:rPr>
          <w:rFonts w:ascii="Aptos" w:hAnsi="Aptos" w:asciiTheme="minorAscii" w:hAnsiTheme="minorAscii"/>
          <w:spacing w:val="-1"/>
        </w:rPr>
        <w:t xml:space="preserve"> </w:t>
      </w:r>
      <w:r w:rsidRPr="335CBCBA" w:rsidR="00B12220">
        <w:rPr>
          <w:rFonts w:ascii="Aptos" w:hAnsi="Aptos" w:asciiTheme="minorAscii" w:hAnsiTheme="minorAscii"/>
        </w:rPr>
        <w:t>research-intensive university. Global leadership is defined as being</w:t>
      </w:r>
      <w:r w:rsidRPr="335CBCBA" w:rsidR="00B12220">
        <w:rPr>
          <w:rFonts w:ascii="Aptos" w:hAnsi="Aptos" w:asciiTheme="minorAscii" w:hAnsiTheme="minorAscii"/>
          <w:spacing w:val="-3"/>
        </w:rPr>
        <w:t xml:space="preserve"> </w:t>
      </w:r>
      <w:r w:rsidRPr="335CBCBA" w:rsidR="00B12220">
        <w:rPr>
          <w:rFonts w:ascii="Aptos" w:hAnsi="Aptos" w:asciiTheme="minorAscii" w:hAnsiTheme="minorAscii"/>
        </w:rPr>
        <w:t>a "go to" university for research, teaching and engagement that is widely respected for its record of transforming lives, communities, practice and thinking in countries across the globe</w:t>
      </w:r>
      <w:r w:rsidRPr="335CBCBA" w:rsidR="00B12220">
        <w:rPr>
          <w:rFonts w:ascii="Aptos" w:hAnsi="Aptos" w:asciiTheme="minorAscii" w:hAnsiTheme="minorAscii"/>
          <w:i w:val="1"/>
          <w:iCs w:val="1"/>
        </w:rPr>
        <w:t xml:space="preserve">. </w:t>
      </w:r>
      <w:r w:rsidRPr="335CBCBA" w:rsidR="00B12220">
        <w:rPr>
          <w:rFonts w:ascii="Aptos" w:hAnsi="Aptos" w:asciiTheme="minorAscii" w:hAnsiTheme="minorAscii"/>
        </w:rPr>
        <w:t>This effort falls into several areas:</w:t>
      </w:r>
    </w:p>
    <w:p w:rsidRPr="00585D85" w:rsidR="00B12220" w:rsidRDefault="00B12220" w14:paraId="299FDFE7" w14:textId="33F48CD2">
      <w:pPr>
        <w:pStyle w:val="ListParagraph"/>
        <w:widowControl w:val="0"/>
        <w:numPr>
          <w:ilvl w:val="0"/>
          <w:numId w:val="1"/>
        </w:numPr>
        <w:tabs>
          <w:tab w:val="left" w:pos="743"/>
        </w:tabs>
        <w:autoSpaceDE w:val="0"/>
        <w:autoSpaceDN w:val="0"/>
        <w:ind w:right="359"/>
        <w:contextualSpacing w:val="0"/>
        <w:rPr>
          <w:rFonts w:asciiTheme="minorHAnsi" w:hAnsiTheme="minorHAnsi"/>
          <w:sz w:val="22"/>
        </w:rPr>
      </w:pPr>
      <w:r w:rsidRPr="00585D85">
        <w:rPr>
          <w:rFonts w:asciiTheme="minorHAnsi" w:hAnsiTheme="minorHAnsi"/>
          <w:sz w:val="22"/>
        </w:rPr>
        <w:t>Overseas</w:t>
      </w:r>
      <w:r w:rsidRPr="00585D85">
        <w:rPr>
          <w:rFonts w:asciiTheme="minorHAnsi" w:hAnsiTheme="minorHAnsi"/>
          <w:spacing w:val="-4"/>
          <w:sz w:val="22"/>
        </w:rPr>
        <w:t xml:space="preserve"> </w:t>
      </w:r>
      <w:r w:rsidR="00313C9B">
        <w:rPr>
          <w:rFonts w:asciiTheme="minorHAnsi" w:hAnsiTheme="minorHAnsi"/>
          <w:sz w:val="22"/>
        </w:rPr>
        <w:t>p</w:t>
      </w:r>
      <w:r w:rsidRPr="00585D85">
        <w:rPr>
          <w:rFonts w:asciiTheme="minorHAnsi" w:hAnsiTheme="minorHAnsi"/>
          <w:sz w:val="22"/>
        </w:rPr>
        <w:t>artnerships</w:t>
      </w:r>
      <w:r w:rsidRPr="00585D85">
        <w:rPr>
          <w:rFonts w:asciiTheme="minorHAnsi" w:hAnsiTheme="minorHAnsi"/>
          <w:spacing w:val="-4"/>
          <w:sz w:val="22"/>
        </w:rPr>
        <w:t xml:space="preserve"> </w:t>
      </w:r>
      <w:r w:rsidRPr="00585D85">
        <w:rPr>
          <w:rFonts w:asciiTheme="minorHAnsi" w:hAnsiTheme="minorHAnsi"/>
          <w:sz w:val="22"/>
        </w:rPr>
        <w:t>and</w:t>
      </w:r>
      <w:r w:rsidRPr="00585D85">
        <w:rPr>
          <w:rFonts w:asciiTheme="minorHAnsi" w:hAnsiTheme="minorHAnsi"/>
          <w:spacing w:val="-5"/>
          <w:sz w:val="22"/>
        </w:rPr>
        <w:t xml:space="preserve"> </w:t>
      </w:r>
      <w:r w:rsidR="00313C9B">
        <w:rPr>
          <w:rFonts w:asciiTheme="minorHAnsi" w:hAnsiTheme="minorHAnsi"/>
          <w:sz w:val="22"/>
        </w:rPr>
        <w:t>c</w:t>
      </w:r>
      <w:r w:rsidRPr="00585D85">
        <w:rPr>
          <w:rFonts w:asciiTheme="minorHAnsi" w:hAnsiTheme="minorHAnsi"/>
          <w:sz w:val="22"/>
        </w:rPr>
        <w:t>ampuses:</w:t>
      </w:r>
      <w:r w:rsidRPr="00585D85">
        <w:rPr>
          <w:rFonts w:asciiTheme="minorHAnsi" w:hAnsiTheme="minorHAnsi"/>
          <w:spacing w:val="-6"/>
          <w:sz w:val="22"/>
        </w:rPr>
        <w:t xml:space="preserve"> </w:t>
      </w:r>
      <w:r w:rsidRPr="00585D85">
        <w:rPr>
          <w:rFonts w:asciiTheme="minorHAnsi" w:hAnsiTheme="minorHAnsi"/>
          <w:sz w:val="22"/>
        </w:rPr>
        <w:t>providing</w:t>
      </w:r>
      <w:r w:rsidRPr="00585D85">
        <w:rPr>
          <w:rFonts w:asciiTheme="minorHAnsi" w:hAnsiTheme="minorHAnsi"/>
          <w:spacing w:val="-3"/>
          <w:sz w:val="22"/>
        </w:rPr>
        <w:t xml:space="preserve"> </w:t>
      </w:r>
      <w:r w:rsidRPr="00585D85">
        <w:rPr>
          <w:rFonts w:asciiTheme="minorHAnsi" w:hAnsiTheme="minorHAnsi"/>
          <w:sz w:val="22"/>
        </w:rPr>
        <w:t>strategic</w:t>
      </w:r>
      <w:r w:rsidRPr="00585D85">
        <w:rPr>
          <w:rFonts w:asciiTheme="minorHAnsi" w:hAnsiTheme="minorHAnsi"/>
          <w:spacing w:val="-3"/>
          <w:sz w:val="22"/>
        </w:rPr>
        <w:t xml:space="preserve"> </w:t>
      </w:r>
      <w:r w:rsidRPr="00585D85">
        <w:rPr>
          <w:rFonts w:asciiTheme="minorHAnsi" w:hAnsiTheme="minorHAnsi"/>
          <w:sz w:val="22"/>
        </w:rPr>
        <w:t>and</w:t>
      </w:r>
      <w:r w:rsidRPr="00585D85">
        <w:rPr>
          <w:rFonts w:asciiTheme="minorHAnsi" w:hAnsiTheme="minorHAnsi"/>
          <w:spacing w:val="-2"/>
          <w:sz w:val="22"/>
        </w:rPr>
        <w:t xml:space="preserve"> </w:t>
      </w:r>
      <w:r w:rsidRPr="00585D85">
        <w:rPr>
          <w:rFonts w:asciiTheme="minorHAnsi" w:hAnsiTheme="minorHAnsi"/>
          <w:sz w:val="22"/>
        </w:rPr>
        <w:t>operational</w:t>
      </w:r>
      <w:r w:rsidRPr="00585D85">
        <w:rPr>
          <w:rFonts w:asciiTheme="minorHAnsi" w:hAnsiTheme="minorHAnsi"/>
          <w:spacing w:val="-4"/>
          <w:sz w:val="22"/>
        </w:rPr>
        <w:t xml:space="preserve"> </w:t>
      </w:r>
      <w:r w:rsidRPr="00585D85">
        <w:rPr>
          <w:rFonts w:asciiTheme="minorHAnsi" w:hAnsiTheme="minorHAnsi"/>
          <w:sz w:val="22"/>
        </w:rPr>
        <w:t>oversight</w:t>
      </w:r>
      <w:r w:rsidRPr="00585D85">
        <w:rPr>
          <w:rFonts w:asciiTheme="minorHAnsi" w:hAnsiTheme="minorHAnsi"/>
          <w:spacing w:val="-3"/>
          <w:sz w:val="22"/>
        </w:rPr>
        <w:t xml:space="preserve"> </w:t>
      </w:r>
      <w:r w:rsidRPr="00585D85">
        <w:rPr>
          <w:rFonts w:asciiTheme="minorHAnsi" w:hAnsiTheme="minorHAnsi"/>
          <w:sz w:val="22"/>
        </w:rPr>
        <w:t>to</w:t>
      </w:r>
      <w:r w:rsidRPr="00585D85">
        <w:rPr>
          <w:rFonts w:asciiTheme="minorHAnsi" w:hAnsiTheme="minorHAnsi"/>
          <w:spacing w:val="-2"/>
          <w:sz w:val="22"/>
        </w:rPr>
        <w:t xml:space="preserve"> </w:t>
      </w:r>
      <w:r w:rsidRPr="00585D85">
        <w:rPr>
          <w:rFonts w:asciiTheme="minorHAnsi" w:hAnsiTheme="minorHAnsi"/>
          <w:sz w:val="22"/>
        </w:rPr>
        <w:t>our key strategic partnerships</w:t>
      </w:r>
    </w:p>
    <w:p w:rsidRPr="00585D85" w:rsidR="00B12220" w:rsidRDefault="00B12220" w14:paraId="755D64A6" w14:textId="5900364C">
      <w:pPr>
        <w:pStyle w:val="ListParagraph"/>
        <w:widowControl w:val="0"/>
        <w:numPr>
          <w:ilvl w:val="0"/>
          <w:numId w:val="1"/>
        </w:numPr>
        <w:tabs>
          <w:tab w:val="left" w:pos="743"/>
        </w:tabs>
        <w:autoSpaceDE w:val="0"/>
        <w:autoSpaceDN w:val="0"/>
        <w:ind w:left="742" w:hanging="359"/>
        <w:contextualSpacing w:val="0"/>
        <w:rPr>
          <w:rFonts w:asciiTheme="minorHAnsi" w:hAnsiTheme="minorHAnsi"/>
          <w:sz w:val="22"/>
        </w:rPr>
      </w:pPr>
      <w:r w:rsidRPr="00585D85">
        <w:rPr>
          <w:rFonts w:asciiTheme="minorHAnsi" w:hAnsiTheme="minorHAnsi"/>
          <w:sz w:val="22"/>
        </w:rPr>
        <w:t>Recognition</w:t>
      </w:r>
      <w:r w:rsidRPr="00585D85">
        <w:rPr>
          <w:rFonts w:asciiTheme="minorHAnsi" w:hAnsiTheme="minorHAnsi"/>
          <w:spacing w:val="-8"/>
          <w:sz w:val="22"/>
        </w:rPr>
        <w:t xml:space="preserve"> </w:t>
      </w:r>
      <w:r w:rsidRPr="00585D85">
        <w:rPr>
          <w:rFonts w:asciiTheme="minorHAnsi" w:hAnsiTheme="minorHAnsi"/>
          <w:sz w:val="22"/>
        </w:rPr>
        <w:t>and</w:t>
      </w:r>
      <w:r w:rsidRPr="00585D85">
        <w:rPr>
          <w:rFonts w:asciiTheme="minorHAnsi" w:hAnsiTheme="minorHAnsi"/>
          <w:spacing w:val="-5"/>
          <w:sz w:val="22"/>
        </w:rPr>
        <w:t xml:space="preserve"> </w:t>
      </w:r>
      <w:r w:rsidR="00313C9B">
        <w:rPr>
          <w:rFonts w:asciiTheme="minorHAnsi" w:hAnsiTheme="minorHAnsi"/>
          <w:sz w:val="22"/>
        </w:rPr>
        <w:t>r</w:t>
      </w:r>
      <w:r w:rsidRPr="00585D85">
        <w:rPr>
          <w:rFonts w:asciiTheme="minorHAnsi" w:hAnsiTheme="minorHAnsi"/>
          <w:sz w:val="22"/>
        </w:rPr>
        <w:t>eputation:</w:t>
      </w:r>
      <w:r w:rsidRPr="00585D85">
        <w:rPr>
          <w:rFonts w:asciiTheme="minorHAnsi" w:hAnsiTheme="minorHAnsi"/>
          <w:spacing w:val="-4"/>
          <w:sz w:val="22"/>
        </w:rPr>
        <w:t xml:space="preserve"> </w:t>
      </w:r>
      <w:r w:rsidRPr="00585D85">
        <w:rPr>
          <w:rFonts w:asciiTheme="minorHAnsi" w:hAnsiTheme="minorHAnsi"/>
          <w:sz w:val="22"/>
        </w:rPr>
        <w:t>creating</w:t>
      </w:r>
      <w:r w:rsidRPr="00585D85">
        <w:rPr>
          <w:rFonts w:asciiTheme="minorHAnsi" w:hAnsiTheme="minorHAnsi"/>
          <w:spacing w:val="-6"/>
          <w:sz w:val="22"/>
        </w:rPr>
        <w:t xml:space="preserve"> </w:t>
      </w:r>
      <w:r w:rsidRPr="00585D85">
        <w:rPr>
          <w:rFonts w:asciiTheme="minorHAnsi" w:hAnsiTheme="minorHAnsi"/>
          <w:sz w:val="22"/>
        </w:rPr>
        <w:t>a</w:t>
      </w:r>
      <w:r w:rsidRPr="00585D85">
        <w:rPr>
          <w:rFonts w:asciiTheme="minorHAnsi" w:hAnsiTheme="minorHAnsi"/>
          <w:spacing w:val="-7"/>
          <w:sz w:val="22"/>
        </w:rPr>
        <w:t xml:space="preserve"> </w:t>
      </w:r>
      <w:r w:rsidRPr="00585D85">
        <w:rPr>
          <w:rFonts w:asciiTheme="minorHAnsi" w:hAnsiTheme="minorHAnsi"/>
          <w:sz w:val="22"/>
        </w:rPr>
        <w:t>distinctive</w:t>
      </w:r>
      <w:r w:rsidRPr="00585D85">
        <w:rPr>
          <w:rFonts w:asciiTheme="minorHAnsi" w:hAnsiTheme="minorHAnsi"/>
          <w:spacing w:val="-6"/>
          <w:sz w:val="22"/>
        </w:rPr>
        <w:t xml:space="preserve"> </w:t>
      </w:r>
      <w:r w:rsidRPr="00585D85">
        <w:rPr>
          <w:rFonts w:asciiTheme="minorHAnsi" w:hAnsiTheme="minorHAnsi"/>
          <w:sz w:val="22"/>
        </w:rPr>
        <w:t>international</w:t>
      </w:r>
      <w:r w:rsidRPr="00585D85">
        <w:rPr>
          <w:rFonts w:asciiTheme="minorHAnsi" w:hAnsiTheme="minorHAnsi"/>
          <w:spacing w:val="-6"/>
          <w:sz w:val="22"/>
        </w:rPr>
        <w:t xml:space="preserve"> </w:t>
      </w:r>
      <w:r w:rsidRPr="00585D85">
        <w:rPr>
          <w:rFonts w:asciiTheme="minorHAnsi" w:hAnsiTheme="minorHAnsi"/>
          <w:spacing w:val="-2"/>
          <w:sz w:val="22"/>
        </w:rPr>
        <w:t>profile</w:t>
      </w:r>
    </w:p>
    <w:p w:rsidRPr="00585D85" w:rsidR="00B12220" w:rsidRDefault="00B12220" w14:paraId="1AEB3C4D" w14:textId="77777777">
      <w:pPr>
        <w:pStyle w:val="ListParagraph"/>
        <w:widowControl w:val="0"/>
        <w:numPr>
          <w:ilvl w:val="0"/>
          <w:numId w:val="1"/>
        </w:numPr>
        <w:tabs>
          <w:tab w:val="left" w:pos="743"/>
        </w:tabs>
        <w:autoSpaceDE w:val="0"/>
        <w:autoSpaceDN w:val="0"/>
        <w:ind w:left="742" w:hanging="359"/>
        <w:contextualSpacing w:val="0"/>
        <w:rPr>
          <w:rFonts w:asciiTheme="minorHAnsi" w:hAnsiTheme="minorHAnsi"/>
          <w:sz w:val="22"/>
        </w:rPr>
      </w:pPr>
      <w:r w:rsidRPr="00585D85">
        <w:rPr>
          <w:rFonts w:asciiTheme="minorHAnsi" w:hAnsiTheme="minorHAnsi"/>
          <w:sz w:val="22"/>
        </w:rPr>
        <w:t>Rankings:</w:t>
      </w:r>
      <w:r w:rsidRPr="00585D85">
        <w:rPr>
          <w:rFonts w:asciiTheme="minorHAnsi" w:hAnsiTheme="minorHAnsi"/>
          <w:spacing w:val="-3"/>
          <w:sz w:val="22"/>
        </w:rPr>
        <w:t xml:space="preserve"> </w:t>
      </w:r>
      <w:r w:rsidRPr="00585D85">
        <w:rPr>
          <w:rFonts w:asciiTheme="minorHAnsi" w:hAnsiTheme="minorHAnsi"/>
          <w:sz w:val="22"/>
        </w:rPr>
        <w:t>rising</w:t>
      </w:r>
      <w:r w:rsidRPr="00585D85">
        <w:rPr>
          <w:rFonts w:asciiTheme="minorHAnsi" w:hAnsiTheme="minorHAnsi"/>
          <w:spacing w:val="-6"/>
          <w:sz w:val="22"/>
        </w:rPr>
        <w:t xml:space="preserve"> </w:t>
      </w:r>
      <w:r w:rsidRPr="00585D85">
        <w:rPr>
          <w:rFonts w:asciiTheme="minorHAnsi" w:hAnsiTheme="minorHAnsi"/>
          <w:sz w:val="22"/>
        </w:rPr>
        <w:t>up</w:t>
      </w:r>
      <w:r w:rsidRPr="00585D85">
        <w:rPr>
          <w:rFonts w:asciiTheme="minorHAnsi" w:hAnsiTheme="minorHAnsi"/>
          <w:spacing w:val="-4"/>
          <w:sz w:val="22"/>
        </w:rPr>
        <w:t xml:space="preserve"> </w:t>
      </w:r>
      <w:r w:rsidRPr="00585D85">
        <w:rPr>
          <w:rFonts w:asciiTheme="minorHAnsi" w:hAnsiTheme="minorHAnsi"/>
          <w:sz w:val="22"/>
        </w:rPr>
        <w:t>the</w:t>
      </w:r>
      <w:r w:rsidRPr="00585D85">
        <w:rPr>
          <w:rFonts w:asciiTheme="minorHAnsi" w:hAnsiTheme="minorHAnsi"/>
          <w:spacing w:val="-1"/>
          <w:sz w:val="22"/>
        </w:rPr>
        <w:t xml:space="preserve"> </w:t>
      </w:r>
      <w:r w:rsidRPr="00585D85">
        <w:rPr>
          <w:rFonts w:asciiTheme="minorHAnsi" w:hAnsiTheme="minorHAnsi"/>
          <w:sz w:val="22"/>
        </w:rPr>
        <w:t>world</w:t>
      </w:r>
      <w:r w:rsidRPr="00585D85">
        <w:rPr>
          <w:rFonts w:asciiTheme="minorHAnsi" w:hAnsiTheme="minorHAnsi"/>
          <w:spacing w:val="-1"/>
          <w:sz w:val="22"/>
        </w:rPr>
        <w:t xml:space="preserve"> </w:t>
      </w:r>
      <w:r w:rsidRPr="00585D85">
        <w:rPr>
          <w:rFonts w:asciiTheme="minorHAnsi" w:hAnsiTheme="minorHAnsi"/>
          <w:spacing w:val="-2"/>
          <w:sz w:val="22"/>
        </w:rPr>
        <w:t>rankings</w:t>
      </w:r>
    </w:p>
    <w:p w:rsidRPr="00585D85" w:rsidR="00B12220" w:rsidRDefault="00B12220" w14:paraId="4D752386" w14:textId="1624C669">
      <w:pPr>
        <w:pStyle w:val="ListParagraph"/>
        <w:widowControl w:val="0"/>
        <w:numPr>
          <w:ilvl w:val="0"/>
          <w:numId w:val="1"/>
        </w:numPr>
        <w:tabs>
          <w:tab w:val="left" w:pos="743"/>
        </w:tabs>
        <w:autoSpaceDE w:val="0"/>
        <w:autoSpaceDN w:val="0"/>
        <w:ind w:left="742" w:hanging="359"/>
        <w:contextualSpacing w:val="0"/>
        <w:rPr>
          <w:rFonts w:asciiTheme="minorHAnsi" w:hAnsiTheme="minorHAnsi"/>
          <w:sz w:val="22"/>
        </w:rPr>
      </w:pPr>
      <w:r w:rsidRPr="00585D85">
        <w:rPr>
          <w:rFonts w:asciiTheme="minorHAnsi" w:hAnsiTheme="minorHAnsi"/>
          <w:sz w:val="22"/>
        </w:rPr>
        <w:lastRenderedPageBreak/>
        <w:t>Research</w:t>
      </w:r>
      <w:r w:rsidRPr="00585D85">
        <w:rPr>
          <w:rFonts w:asciiTheme="minorHAnsi" w:hAnsiTheme="minorHAnsi"/>
          <w:spacing w:val="-6"/>
          <w:sz w:val="22"/>
        </w:rPr>
        <w:t xml:space="preserve"> </w:t>
      </w:r>
      <w:r w:rsidRPr="00585D85">
        <w:rPr>
          <w:rFonts w:asciiTheme="minorHAnsi" w:hAnsiTheme="minorHAnsi"/>
          <w:sz w:val="22"/>
        </w:rPr>
        <w:t>and</w:t>
      </w:r>
      <w:r w:rsidRPr="00585D85">
        <w:rPr>
          <w:rFonts w:asciiTheme="minorHAnsi" w:hAnsiTheme="minorHAnsi"/>
          <w:spacing w:val="-3"/>
          <w:sz w:val="22"/>
        </w:rPr>
        <w:t xml:space="preserve"> </w:t>
      </w:r>
      <w:r w:rsidR="00B235EE">
        <w:rPr>
          <w:rFonts w:asciiTheme="minorHAnsi" w:hAnsiTheme="minorHAnsi"/>
          <w:sz w:val="22"/>
        </w:rPr>
        <w:t>e</w:t>
      </w:r>
      <w:r w:rsidRPr="00585D85">
        <w:rPr>
          <w:rFonts w:asciiTheme="minorHAnsi" w:hAnsiTheme="minorHAnsi"/>
          <w:sz w:val="22"/>
        </w:rPr>
        <w:t>nterprise:</w:t>
      </w:r>
      <w:r w:rsidRPr="00585D85">
        <w:rPr>
          <w:rFonts w:asciiTheme="minorHAnsi" w:hAnsiTheme="minorHAnsi"/>
          <w:spacing w:val="-7"/>
          <w:sz w:val="22"/>
        </w:rPr>
        <w:t xml:space="preserve"> </w:t>
      </w:r>
      <w:r w:rsidRPr="00585D85">
        <w:rPr>
          <w:rFonts w:asciiTheme="minorHAnsi" w:hAnsiTheme="minorHAnsi"/>
          <w:sz w:val="22"/>
        </w:rPr>
        <w:t>developing</w:t>
      </w:r>
      <w:r w:rsidRPr="00585D85">
        <w:rPr>
          <w:rFonts w:asciiTheme="minorHAnsi" w:hAnsiTheme="minorHAnsi"/>
          <w:spacing w:val="-3"/>
          <w:sz w:val="22"/>
        </w:rPr>
        <w:t xml:space="preserve"> </w:t>
      </w:r>
      <w:r w:rsidRPr="00585D85">
        <w:rPr>
          <w:rFonts w:asciiTheme="minorHAnsi" w:hAnsiTheme="minorHAnsi"/>
          <w:sz w:val="22"/>
        </w:rPr>
        <w:t>global</w:t>
      </w:r>
      <w:r w:rsidRPr="00585D85">
        <w:rPr>
          <w:rFonts w:asciiTheme="minorHAnsi" w:hAnsiTheme="minorHAnsi"/>
          <w:spacing w:val="-5"/>
          <w:sz w:val="22"/>
        </w:rPr>
        <w:t xml:space="preserve"> </w:t>
      </w:r>
      <w:r w:rsidRPr="00585D85">
        <w:rPr>
          <w:rFonts w:asciiTheme="minorHAnsi" w:hAnsiTheme="minorHAnsi"/>
          <w:sz w:val="22"/>
        </w:rPr>
        <w:t>partnerships</w:t>
      </w:r>
      <w:r w:rsidRPr="00585D85">
        <w:rPr>
          <w:rFonts w:asciiTheme="minorHAnsi" w:hAnsiTheme="minorHAnsi"/>
          <w:spacing w:val="-3"/>
          <w:sz w:val="22"/>
        </w:rPr>
        <w:t xml:space="preserve"> </w:t>
      </w:r>
      <w:r w:rsidRPr="00585D85">
        <w:rPr>
          <w:rFonts w:asciiTheme="minorHAnsi" w:hAnsiTheme="minorHAnsi"/>
          <w:sz w:val="22"/>
        </w:rPr>
        <w:t>-</w:t>
      </w:r>
      <w:r w:rsidRPr="00585D85">
        <w:rPr>
          <w:rFonts w:asciiTheme="minorHAnsi" w:hAnsiTheme="minorHAnsi"/>
          <w:spacing w:val="-4"/>
          <w:sz w:val="22"/>
        </w:rPr>
        <w:t xml:space="preserve"> </w:t>
      </w:r>
      <w:r w:rsidRPr="00585D85">
        <w:rPr>
          <w:rFonts w:asciiTheme="minorHAnsi" w:hAnsiTheme="minorHAnsi"/>
          <w:sz w:val="22"/>
        </w:rPr>
        <w:t>a</w:t>
      </w:r>
      <w:r w:rsidRPr="00585D85">
        <w:rPr>
          <w:rFonts w:asciiTheme="minorHAnsi" w:hAnsiTheme="minorHAnsi"/>
          <w:spacing w:val="-6"/>
          <w:sz w:val="22"/>
        </w:rPr>
        <w:t xml:space="preserve"> </w:t>
      </w:r>
      <w:r w:rsidRPr="00585D85">
        <w:rPr>
          <w:rFonts w:asciiTheme="minorHAnsi" w:hAnsiTheme="minorHAnsi"/>
          <w:sz w:val="22"/>
        </w:rPr>
        <w:t>platform</w:t>
      </w:r>
      <w:r w:rsidRPr="00585D85">
        <w:rPr>
          <w:rFonts w:asciiTheme="minorHAnsi" w:hAnsiTheme="minorHAnsi"/>
          <w:spacing w:val="-6"/>
          <w:sz w:val="22"/>
        </w:rPr>
        <w:t xml:space="preserve"> </w:t>
      </w:r>
      <w:r w:rsidRPr="00585D85">
        <w:rPr>
          <w:rFonts w:asciiTheme="minorHAnsi" w:hAnsiTheme="minorHAnsi"/>
          <w:sz w:val="22"/>
        </w:rPr>
        <w:t>for</w:t>
      </w:r>
      <w:r w:rsidRPr="00585D85">
        <w:rPr>
          <w:rFonts w:asciiTheme="minorHAnsi" w:hAnsiTheme="minorHAnsi"/>
          <w:spacing w:val="-3"/>
          <w:sz w:val="22"/>
        </w:rPr>
        <w:t xml:space="preserve"> </w:t>
      </w:r>
      <w:r w:rsidRPr="00585D85">
        <w:rPr>
          <w:rFonts w:asciiTheme="minorHAnsi" w:hAnsiTheme="minorHAnsi"/>
          <w:sz w:val="22"/>
        </w:rPr>
        <w:t>tackling</w:t>
      </w:r>
      <w:r w:rsidRPr="00585D85">
        <w:rPr>
          <w:rFonts w:asciiTheme="minorHAnsi" w:hAnsiTheme="minorHAnsi"/>
          <w:spacing w:val="-6"/>
          <w:sz w:val="22"/>
        </w:rPr>
        <w:t xml:space="preserve"> </w:t>
      </w:r>
      <w:r w:rsidRPr="00585D85">
        <w:rPr>
          <w:rFonts w:asciiTheme="minorHAnsi" w:hAnsiTheme="minorHAnsi"/>
          <w:spacing w:val="-4"/>
          <w:sz w:val="22"/>
        </w:rPr>
        <w:t>SDGs</w:t>
      </w:r>
    </w:p>
    <w:p w:rsidRPr="00585D85" w:rsidR="00B12220" w:rsidRDefault="00B12220" w14:paraId="21E0A572" w14:textId="711FE180">
      <w:pPr>
        <w:pStyle w:val="ListParagraph"/>
        <w:widowControl w:val="0"/>
        <w:numPr>
          <w:ilvl w:val="0"/>
          <w:numId w:val="1"/>
        </w:numPr>
        <w:tabs>
          <w:tab w:val="left" w:pos="743"/>
        </w:tabs>
        <w:autoSpaceDE w:val="0"/>
        <w:autoSpaceDN w:val="0"/>
        <w:ind w:left="742" w:right="662"/>
        <w:contextualSpacing w:val="0"/>
        <w:rPr>
          <w:rFonts w:asciiTheme="minorHAnsi" w:hAnsiTheme="minorHAnsi"/>
          <w:sz w:val="22"/>
        </w:rPr>
      </w:pPr>
      <w:r w:rsidRPr="00585D85">
        <w:rPr>
          <w:rFonts w:asciiTheme="minorHAnsi" w:hAnsiTheme="minorHAnsi"/>
          <w:sz w:val="22"/>
        </w:rPr>
        <w:t>Signature</w:t>
      </w:r>
      <w:r w:rsidRPr="00585D85">
        <w:rPr>
          <w:rFonts w:asciiTheme="minorHAnsi" w:hAnsiTheme="minorHAnsi"/>
          <w:spacing w:val="-5"/>
          <w:sz w:val="22"/>
        </w:rPr>
        <w:t xml:space="preserve"> </w:t>
      </w:r>
      <w:r w:rsidR="00B235EE">
        <w:rPr>
          <w:rFonts w:asciiTheme="minorHAnsi" w:hAnsiTheme="minorHAnsi"/>
          <w:sz w:val="22"/>
        </w:rPr>
        <w:t>e</w:t>
      </w:r>
      <w:r w:rsidRPr="00585D85">
        <w:rPr>
          <w:rFonts w:asciiTheme="minorHAnsi" w:hAnsiTheme="minorHAnsi"/>
          <w:sz w:val="22"/>
        </w:rPr>
        <w:t>ducation:</w:t>
      </w:r>
      <w:r w:rsidRPr="00585D85">
        <w:rPr>
          <w:rFonts w:asciiTheme="minorHAnsi" w:hAnsiTheme="minorHAnsi"/>
          <w:spacing w:val="-4"/>
          <w:sz w:val="22"/>
        </w:rPr>
        <w:t xml:space="preserve"> </w:t>
      </w:r>
      <w:r w:rsidRPr="00585D85">
        <w:rPr>
          <w:rFonts w:asciiTheme="minorHAnsi" w:hAnsiTheme="minorHAnsi"/>
          <w:sz w:val="22"/>
        </w:rPr>
        <w:t>enabling</w:t>
      </w:r>
      <w:r w:rsidRPr="00585D85">
        <w:rPr>
          <w:rFonts w:asciiTheme="minorHAnsi" w:hAnsiTheme="minorHAnsi"/>
          <w:spacing w:val="-4"/>
          <w:sz w:val="22"/>
        </w:rPr>
        <w:t xml:space="preserve"> </w:t>
      </w:r>
      <w:r w:rsidRPr="00585D85">
        <w:rPr>
          <w:rFonts w:asciiTheme="minorHAnsi" w:hAnsiTheme="minorHAnsi"/>
          <w:sz w:val="22"/>
        </w:rPr>
        <w:t>collaborative</w:t>
      </w:r>
      <w:r w:rsidRPr="00585D85">
        <w:rPr>
          <w:rFonts w:asciiTheme="minorHAnsi" w:hAnsiTheme="minorHAnsi"/>
          <w:spacing w:val="-3"/>
          <w:sz w:val="22"/>
        </w:rPr>
        <w:t xml:space="preserve"> </w:t>
      </w:r>
      <w:r w:rsidRPr="00585D85">
        <w:rPr>
          <w:rFonts w:asciiTheme="minorHAnsi" w:hAnsiTheme="minorHAnsi"/>
          <w:sz w:val="22"/>
        </w:rPr>
        <w:t>teaching,</w:t>
      </w:r>
      <w:r w:rsidRPr="00585D85">
        <w:rPr>
          <w:rFonts w:asciiTheme="minorHAnsi" w:hAnsiTheme="minorHAnsi"/>
          <w:spacing w:val="-5"/>
          <w:sz w:val="22"/>
        </w:rPr>
        <w:t xml:space="preserve"> </w:t>
      </w:r>
      <w:r w:rsidRPr="00585D85">
        <w:rPr>
          <w:rFonts w:asciiTheme="minorHAnsi" w:hAnsiTheme="minorHAnsi"/>
          <w:sz w:val="22"/>
        </w:rPr>
        <w:t>developing</w:t>
      </w:r>
      <w:r w:rsidRPr="00585D85">
        <w:rPr>
          <w:rFonts w:asciiTheme="minorHAnsi" w:hAnsiTheme="minorHAnsi"/>
          <w:spacing w:val="-4"/>
          <w:sz w:val="22"/>
        </w:rPr>
        <w:t xml:space="preserve"> </w:t>
      </w:r>
      <w:r w:rsidRPr="00585D85">
        <w:rPr>
          <w:rFonts w:asciiTheme="minorHAnsi" w:hAnsiTheme="minorHAnsi"/>
          <w:sz w:val="22"/>
        </w:rPr>
        <w:t>global</w:t>
      </w:r>
      <w:r w:rsidRPr="00585D85">
        <w:rPr>
          <w:rFonts w:asciiTheme="minorHAnsi" w:hAnsiTheme="minorHAnsi"/>
          <w:spacing w:val="-5"/>
          <w:sz w:val="22"/>
        </w:rPr>
        <w:t xml:space="preserve"> </w:t>
      </w:r>
      <w:r w:rsidRPr="00585D85">
        <w:rPr>
          <w:rFonts w:asciiTheme="minorHAnsi" w:hAnsiTheme="minorHAnsi"/>
          <w:sz w:val="22"/>
        </w:rPr>
        <w:t>citizenship</w:t>
      </w:r>
      <w:r w:rsidRPr="00585D85">
        <w:rPr>
          <w:rFonts w:asciiTheme="minorHAnsi" w:hAnsiTheme="minorHAnsi"/>
          <w:spacing w:val="-6"/>
          <w:sz w:val="22"/>
        </w:rPr>
        <w:t xml:space="preserve"> </w:t>
      </w:r>
      <w:r w:rsidRPr="00585D85">
        <w:rPr>
          <w:rFonts w:asciiTheme="minorHAnsi" w:hAnsiTheme="minorHAnsi"/>
          <w:sz w:val="22"/>
        </w:rPr>
        <w:t>and facilitating mobility</w:t>
      </w:r>
    </w:p>
    <w:p w:rsidRPr="00585D85" w:rsidR="00B12220" w:rsidRDefault="00B12220" w14:paraId="4237D11E" w14:textId="240DDB0C">
      <w:pPr>
        <w:pStyle w:val="ListParagraph"/>
        <w:widowControl w:val="0"/>
        <w:numPr>
          <w:ilvl w:val="0"/>
          <w:numId w:val="1"/>
        </w:numPr>
        <w:tabs>
          <w:tab w:val="left" w:pos="743"/>
        </w:tabs>
        <w:autoSpaceDE w:val="0"/>
        <w:autoSpaceDN w:val="0"/>
        <w:ind w:left="742" w:hanging="359"/>
        <w:contextualSpacing w:val="0"/>
        <w:rPr>
          <w:rFonts w:asciiTheme="minorHAnsi" w:hAnsiTheme="minorHAnsi"/>
          <w:sz w:val="22"/>
        </w:rPr>
      </w:pPr>
      <w:r w:rsidRPr="00585D85">
        <w:rPr>
          <w:rFonts w:asciiTheme="minorHAnsi" w:hAnsiTheme="minorHAnsi"/>
          <w:sz w:val="22"/>
        </w:rPr>
        <w:t>Recruitment:</w:t>
      </w:r>
      <w:r w:rsidRPr="00585D85">
        <w:rPr>
          <w:rFonts w:asciiTheme="minorHAnsi" w:hAnsiTheme="minorHAnsi"/>
          <w:spacing w:val="-7"/>
          <w:sz w:val="22"/>
        </w:rPr>
        <w:t xml:space="preserve"> </w:t>
      </w:r>
      <w:r w:rsidRPr="00585D85">
        <w:rPr>
          <w:rFonts w:asciiTheme="minorHAnsi" w:hAnsiTheme="minorHAnsi"/>
          <w:sz w:val="22"/>
        </w:rPr>
        <w:t>contributing</w:t>
      </w:r>
      <w:r w:rsidRPr="00585D85">
        <w:rPr>
          <w:rFonts w:asciiTheme="minorHAnsi" w:hAnsiTheme="minorHAnsi"/>
          <w:spacing w:val="-4"/>
          <w:sz w:val="22"/>
        </w:rPr>
        <w:t xml:space="preserve"> </w:t>
      </w:r>
      <w:r w:rsidRPr="00585D85">
        <w:rPr>
          <w:rFonts w:asciiTheme="minorHAnsi" w:hAnsiTheme="minorHAnsi"/>
          <w:sz w:val="22"/>
        </w:rPr>
        <w:t>to</w:t>
      </w:r>
      <w:r w:rsidRPr="00585D85">
        <w:rPr>
          <w:rFonts w:asciiTheme="minorHAnsi" w:hAnsiTheme="minorHAnsi"/>
          <w:spacing w:val="-4"/>
          <w:sz w:val="22"/>
        </w:rPr>
        <w:t xml:space="preserve"> </w:t>
      </w:r>
      <w:r w:rsidRPr="00585D85">
        <w:rPr>
          <w:rFonts w:asciiTheme="minorHAnsi" w:hAnsiTheme="minorHAnsi"/>
          <w:sz w:val="22"/>
        </w:rPr>
        <w:t>growth</w:t>
      </w:r>
      <w:r w:rsidRPr="00585D85">
        <w:rPr>
          <w:rFonts w:asciiTheme="minorHAnsi" w:hAnsiTheme="minorHAnsi"/>
          <w:spacing w:val="-6"/>
          <w:sz w:val="22"/>
        </w:rPr>
        <w:t xml:space="preserve"> </w:t>
      </w:r>
      <w:r w:rsidRPr="212A5CDD">
        <w:rPr>
          <w:rFonts w:asciiTheme="minorHAnsi" w:hAnsiTheme="minorHAnsi"/>
          <w:sz w:val="22"/>
        </w:rPr>
        <w:t>beyond</w:t>
      </w:r>
      <w:r w:rsidRPr="212A5CDD" w:rsidR="71691C4B">
        <w:rPr>
          <w:rFonts w:asciiTheme="minorHAnsi" w:hAnsiTheme="minorHAnsi"/>
          <w:sz w:val="22"/>
        </w:rPr>
        <w:t xml:space="preserve"> </w:t>
      </w:r>
      <w:r w:rsidRPr="10AB3C6A" w:rsidR="1DE226CF">
        <w:rPr>
          <w:rFonts w:asciiTheme="minorHAnsi" w:hAnsiTheme="minorHAnsi"/>
          <w:sz w:val="22"/>
        </w:rPr>
        <w:t>ou</w:t>
      </w:r>
      <w:r w:rsidRPr="10AB3C6A">
        <w:rPr>
          <w:rFonts w:asciiTheme="minorHAnsi" w:hAnsiTheme="minorHAnsi"/>
          <w:spacing w:val="-3"/>
          <w:sz w:val="22"/>
        </w:rPr>
        <w:t>r</w:t>
      </w:r>
      <w:r w:rsidRPr="00585D85">
        <w:rPr>
          <w:rFonts w:asciiTheme="minorHAnsi" w:hAnsiTheme="minorHAnsi"/>
          <w:spacing w:val="-3"/>
          <w:sz w:val="22"/>
        </w:rPr>
        <w:t xml:space="preserve"> </w:t>
      </w:r>
      <w:r w:rsidRPr="00585D85">
        <w:rPr>
          <w:rFonts w:asciiTheme="minorHAnsi" w:hAnsiTheme="minorHAnsi"/>
          <w:sz w:val="22"/>
        </w:rPr>
        <w:t>campus</w:t>
      </w:r>
      <w:r w:rsidRPr="5EBAA963">
        <w:rPr>
          <w:rFonts w:asciiTheme="minorHAnsi" w:hAnsiTheme="minorHAnsi"/>
          <w:spacing w:val="-6"/>
          <w:sz w:val="22"/>
        </w:rPr>
        <w:t xml:space="preserve"> </w:t>
      </w:r>
      <w:r w:rsidRPr="5EBAA963">
        <w:rPr>
          <w:rFonts w:asciiTheme="minorHAnsi" w:hAnsiTheme="minorHAnsi"/>
          <w:spacing w:val="-2"/>
          <w:sz w:val="22"/>
        </w:rPr>
        <w:t>in</w:t>
      </w:r>
      <w:r w:rsidRPr="5EBAA963">
        <w:rPr>
          <w:rFonts w:asciiTheme="minorHAnsi" w:hAnsiTheme="minorHAnsi"/>
          <w:sz w:val="22"/>
        </w:rPr>
        <w:t xml:space="preserve"> Lancaster</w:t>
      </w:r>
    </w:p>
    <w:p w:rsidRPr="00585D85" w:rsidR="00B12220" w:rsidRDefault="00B12220" w14:paraId="725E4968" w14:textId="77777777">
      <w:pPr>
        <w:pStyle w:val="ListParagraph"/>
        <w:widowControl w:val="0"/>
        <w:numPr>
          <w:ilvl w:val="0"/>
          <w:numId w:val="1"/>
        </w:numPr>
        <w:tabs>
          <w:tab w:val="left" w:pos="743"/>
        </w:tabs>
        <w:autoSpaceDE w:val="0"/>
        <w:autoSpaceDN w:val="0"/>
        <w:ind w:left="742" w:hanging="359"/>
        <w:contextualSpacing w:val="0"/>
        <w:rPr>
          <w:rFonts w:asciiTheme="minorHAnsi" w:hAnsiTheme="minorHAnsi"/>
          <w:sz w:val="22"/>
        </w:rPr>
      </w:pPr>
      <w:r w:rsidRPr="00585D85">
        <w:rPr>
          <w:rFonts w:asciiTheme="minorHAnsi" w:hAnsiTheme="minorHAnsi"/>
          <w:sz w:val="22"/>
        </w:rPr>
        <w:t>Brand:</w:t>
      </w:r>
      <w:r w:rsidRPr="00585D85">
        <w:rPr>
          <w:rFonts w:asciiTheme="minorHAnsi" w:hAnsiTheme="minorHAnsi"/>
          <w:spacing w:val="-4"/>
          <w:sz w:val="22"/>
        </w:rPr>
        <w:t xml:space="preserve"> </w:t>
      </w:r>
      <w:r w:rsidRPr="00585D85">
        <w:rPr>
          <w:rFonts w:asciiTheme="minorHAnsi" w:hAnsiTheme="minorHAnsi"/>
          <w:sz w:val="22"/>
        </w:rPr>
        <w:t>developing</w:t>
      </w:r>
      <w:r w:rsidRPr="00585D85">
        <w:rPr>
          <w:rFonts w:asciiTheme="minorHAnsi" w:hAnsiTheme="minorHAnsi"/>
          <w:spacing w:val="-6"/>
          <w:sz w:val="22"/>
        </w:rPr>
        <w:t xml:space="preserve"> </w:t>
      </w:r>
      <w:r w:rsidRPr="00585D85">
        <w:rPr>
          <w:rFonts w:asciiTheme="minorHAnsi" w:hAnsiTheme="minorHAnsi"/>
          <w:sz w:val="22"/>
        </w:rPr>
        <w:t>TNE</w:t>
      </w:r>
      <w:r w:rsidRPr="00585D85">
        <w:rPr>
          <w:rFonts w:asciiTheme="minorHAnsi" w:hAnsiTheme="minorHAnsi"/>
          <w:spacing w:val="-3"/>
          <w:sz w:val="22"/>
        </w:rPr>
        <w:t xml:space="preserve"> </w:t>
      </w:r>
      <w:r w:rsidRPr="00585D85">
        <w:rPr>
          <w:rFonts w:asciiTheme="minorHAnsi" w:hAnsiTheme="minorHAnsi"/>
          <w:sz w:val="22"/>
        </w:rPr>
        <w:t>as</w:t>
      </w:r>
      <w:r w:rsidRPr="00585D85">
        <w:rPr>
          <w:rFonts w:asciiTheme="minorHAnsi" w:hAnsiTheme="minorHAnsi"/>
          <w:spacing w:val="-2"/>
          <w:sz w:val="22"/>
        </w:rPr>
        <w:t xml:space="preserve"> </w:t>
      </w:r>
      <w:r w:rsidRPr="00585D85">
        <w:rPr>
          <w:rFonts w:asciiTheme="minorHAnsi" w:hAnsiTheme="minorHAnsi"/>
          <w:sz w:val="22"/>
        </w:rPr>
        <w:t>a</w:t>
      </w:r>
      <w:r w:rsidRPr="00585D85">
        <w:rPr>
          <w:rFonts w:asciiTheme="minorHAnsi" w:hAnsiTheme="minorHAnsi"/>
          <w:spacing w:val="-7"/>
          <w:sz w:val="22"/>
        </w:rPr>
        <w:t xml:space="preserve"> </w:t>
      </w:r>
      <w:r w:rsidRPr="00585D85">
        <w:rPr>
          <w:rFonts w:asciiTheme="minorHAnsi" w:hAnsiTheme="minorHAnsi"/>
          <w:sz w:val="22"/>
        </w:rPr>
        <w:t>contributor</w:t>
      </w:r>
      <w:r w:rsidRPr="00585D85">
        <w:rPr>
          <w:rFonts w:asciiTheme="minorHAnsi" w:hAnsiTheme="minorHAnsi"/>
          <w:spacing w:val="-2"/>
          <w:sz w:val="22"/>
        </w:rPr>
        <w:t xml:space="preserve"> </w:t>
      </w:r>
      <w:r w:rsidRPr="00585D85">
        <w:rPr>
          <w:rFonts w:asciiTheme="minorHAnsi" w:hAnsiTheme="minorHAnsi"/>
          <w:sz w:val="22"/>
        </w:rPr>
        <w:t>to</w:t>
      </w:r>
      <w:r w:rsidRPr="00585D85">
        <w:rPr>
          <w:rFonts w:asciiTheme="minorHAnsi" w:hAnsiTheme="minorHAnsi"/>
          <w:spacing w:val="-3"/>
          <w:sz w:val="22"/>
        </w:rPr>
        <w:t xml:space="preserve"> </w:t>
      </w:r>
      <w:r w:rsidRPr="00585D85">
        <w:rPr>
          <w:rFonts w:asciiTheme="minorHAnsi" w:hAnsiTheme="minorHAnsi"/>
          <w:sz w:val="22"/>
        </w:rPr>
        <w:t>a</w:t>
      </w:r>
      <w:r w:rsidRPr="00585D85">
        <w:rPr>
          <w:rFonts w:asciiTheme="minorHAnsi" w:hAnsiTheme="minorHAnsi"/>
          <w:spacing w:val="-6"/>
          <w:sz w:val="22"/>
        </w:rPr>
        <w:t xml:space="preserve"> </w:t>
      </w:r>
      <w:r w:rsidRPr="00585D85">
        <w:rPr>
          <w:rFonts w:asciiTheme="minorHAnsi" w:hAnsiTheme="minorHAnsi"/>
          <w:sz w:val="22"/>
        </w:rPr>
        <w:t>distinctive</w:t>
      </w:r>
      <w:r w:rsidRPr="00585D85">
        <w:rPr>
          <w:rFonts w:asciiTheme="minorHAnsi" w:hAnsiTheme="minorHAnsi"/>
          <w:spacing w:val="-6"/>
          <w:sz w:val="22"/>
        </w:rPr>
        <w:t xml:space="preserve"> </w:t>
      </w:r>
      <w:r w:rsidRPr="00585D85">
        <w:rPr>
          <w:rFonts w:asciiTheme="minorHAnsi" w:hAnsiTheme="minorHAnsi"/>
          <w:sz w:val="22"/>
        </w:rPr>
        <w:t>University</w:t>
      </w:r>
      <w:r w:rsidRPr="00585D85">
        <w:rPr>
          <w:rFonts w:asciiTheme="minorHAnsi" w:hAnsiTheme="minorHAnsi"/>
          <w:spacing w:val="-4"/>
          <w:sz w:val="22"/>
        </w:rPr>
        <w:t xml:space="preserve"> </w:t>
      </w:r>
      <w:r w:rsidRPr="00585D85">
        <w:rPr>
          <w:rFonts w:asciiTheme="minorHAnsi" w:hAnsiTheme="minorHAnsi"/>
          <w:spacing w:val="-2"/>
          <w:sz w:val="22"/>
        </w:rPr>
        <w:t>brand</w:t>
      </w:r>
    </w:p>
    <w:p w:rsidRPr="00585D85" w:rsidR="00B12220" w:rsidP="00730000" w:rsidRDefault="00B12220" w14:paraId="26330EFF" w14:textId="77777777">
      <w:pPr>
        <w:pStyle w:val="BodyText"/>
        <w:tabs>
          <w:tab w:val="left" w:pos="567"/>
        </w:tabs>
        <w:spacing w:before="57"/>
        <w:ind w:left="0"/>
        <w:rPr>
          <w:rFonts w:asciiTheme="minorHAnsi" w:hAnsiTheme="minorHAnsi"/>
        </w:rPr>
      </w:pPr>
    </w:p>
    <w:p w:rsidRPr="00585D85" w:rsidR="00B12220" w:rsidP="00730000" w:rsidRDefault="00B12220" w14:paraId="0FD31BFD" w14:textId="77777777">
      <w:pPr>
        <w:pStyle w:val="BodyText"/>
        <w:tabs>
          <w:tab w:val="left" w:pos="567"/>
        </w:tabs>
        <w:spacing w:before="1"/>
        <w:ind w:left="22" w:right="75"/>
        <w:rPr>
          <w:rFonts w:asciiTheme="minorHAnsi" w:hAnsiTheme="minorHAnsi"/>
        </w:rPr>
      </w:pPr>
      <w:r w:rsidRPr="00585D85">
        <w:rPr>
          <w:rFonts w:asciiTheme="minorHAnsi" w:hAnsiTheme="minorHAnsi"/>
        </w:rPr>
        <w:t xml:space="preserve">The role does not include direct responsibility for international student recruitment to the </w:t>
      </w:r>
      <w:r w:rsidRPr="32E30C47">
        <w:rPr>
          <w:rFonts w:asciiTheme="minorHAnsi" w:hAnsiTheme="minorHAnsi"/>
        </w:rPr>
        <w:t>Lancaster</w:t>
      </w:r>
      <w:r w:rsidRPr="00585D85">
        <w:rPr>
          <w:rFonts w:asciiTheme="minorHAnsi" w:hAnsiTheme="minorHAnsi"/>
          <w:spacing w:val="-3"/>
        </w:rPr>
        <w:t xml:space="preserve"> </w:t>
      </w:r>
      <w:r w:rsidRPr="00585D85">
        <w:rPr>
          <w:rFonts w:asciiTheme="minorHAnsi" w:hAnsiTheme="minorHAnsi"/>
        </w:rPr>
        <w:t>campus,</w:t>
      </w:r>
      <w:r w:rsidRPr="00585D85">
        <w:rPr>
          <w:rFonts w:asciiTheme="minorHAnsi" w:hAnsiTheme="minorHAnsi"/>
          <w:spacing w:val="-1"/>
        </w:rPr>
        <w:t xml:space="preserve"> </w:t>
      </w:r>
      <w:r w:rsidRPr="00585D85">
        <w:rPr>
          <w:rFonts w:asciiTheme="minorHAnsi" w:hAnsiTheme="minorHAnsi"/>
        </w:rPr>
        <w:t>which</w:t>
      </w:r>
      <w:r w:rsidRPr="00585D85">
        <w:rPr>
          <w:rFonts w:asciiTheme="minorHAnsi" w:hAnsiTheme="minorHAnsi"/>
          <w:spacing w:val="-4"/>
        </w:rPr>
        <w:t xml:space="preserve"> </w:t>
      </w:r>
      <w:r w:rsidRPr="00585D85">
        <w:rPr>
          <w:rFonts w:asciiTheme="minorHAnsi" w:hAnsiTheme="minorHAnsi"/>
        </w:rPr>
        <w:t>resides</w:t>
      </w:r>
      <w:r w:rsidRPr="00585D85">
        <w:rPr>
          <w:rFonts w:asciiTheme="minorHAnsi" w:hAnsiTheme="minorHAnsi"/>
          <w:spacing w:val="-1"/>
        </w:rPr>
        <w:t xml:space="preserve"> </w:t>
      </w:r>
      <w:r w:rsidRPr="00585D85">
        <w:rPr>
          <w:rFonts w:asciiTheme="minorHAnsi" w:hAnsiTheme="minorHAnsi"/>
        </w:rPr>
        <w:t>with</w:t>
      </w:r>
      <w:r w:rsidRPr="00585D85">
        <w:rPr>
          <w:rFonts w:asciiTheme="minorHAnsi" w:hAnsiTheme="minorHAnsi"/>
          <w:spacing w:val="-4"/>
        </w:rPr>
        <w:t xml:space="preserve"> </w:t>
      </w:r>
      <w:r w:rsidRPr="00585D85">
        <w:rPr>
          <w:rFonts w:asciiTheme="minorHAnsi" w:hAnsiTheme="minorHAnsi"/>
        </w:rPr>
        <w:t>the</w:t>
      </w:r>
      <w:r w:rsidRPr="00585D85">
        <w:rPr>
          <w:rFonts w:asciiTheme="minorHAnsi" w:hAnsiTheme="minorHAnsi"/>
          <w:spacing w:val="-3"/>
        </w:rPr>
        <w:t xml:space="preserve"> </w:t>
      </w:r>
      <w:r w:rsidRPr="00585D85">
        <w:rPr>
          <w:rFonts w:asciiTheme="minorHAnsi" w:hAnsiTheme="minorHAnsi"/>
        </w:rPr>
        <w:t>student</w:t>
      </w:r>
      <w:r w:rsidRPr="00585D85">
        <w:rPr>
          <w:rFonts w:asciiTheme="minorHAnsi" w:hAnsiTheme="minorHAnsi"/>
          <w:spacing w:val="-5"/>
        </w:rPr>
        <w:t xml:space="preserve"> </w:t>
      </w:r>
      <w:r w:rsidRPr="00585D85">
        <w:rPr>
          <w:rFonts w:asciiTheme="minorHAnsi" w:hAnsiTheme="minorHAnsi"/>
        </w:rPr>
        <w:t>recruitment</w:t>
      </w:r>
      <w:r w:rsidRPr="00585D85">
        <w:rPr>
          <w:rFonts w:asciiTheme="minorHAnsi" w:hAnsiTheme="minorHAnsi"/>
          <w:spacing w:val="-2"/>
        </w:rPr>
        <w:t xml:space="preserve"> </w:t>
      </w:r>
      <w:r w:rsidRPr="00585D85">
        <w:rPr>
          <w:rFonts w:asciiTheme="minorHAnsi" w:hAnsiTheme="minorHAnsi"/>
        </w:rPr>
        <w:t>and</w:t>
      </w:r>
      <w:r w:rsidRPr="00585D85">
        <w:rPr>
          <w:rFonts w:asciiTheme="minorHAnsi" w:hAnsiTheme="minorHAnsi"/>
          <w:spacing w:val="-1"/>
        </w:rPr>
        <w:t xml:space="preserve"> </w:t>
      </w:r>
      <w:r w:rsidRPr="00585D85">
        <w:rPr>
          <w:rFonts w:asciiTheme="minorHAnsi" w:hAnsiTheme="minorHAnsi"/>
        </w:rPr>
        <w:t>marketing</w:t>
      </w:r>
      <w:r w:rsidRPr="00585D85">
        <w:rPr>
          <w:rFonts w:asciiTheme="minorHAnsi" w:hAnsiTheme="minorHAnsi"/>
          <w:spacing w:val="-2"/>
        </w:rPr>
        <w:t xml:space="preserve"> </w:t>
      </w:r>
      <w:r w:rsidRPr="00585D85">
        <w:rPr>
          <w:rFonts w:asciiTheme="minorHAnsi" w:hAnsiTheme="minorHAnsi"/>
        </w:rPr>
        <w:t>teams,</w:t>
      </w:r>
      <w:r w:rsidRPr="00585D85">
        <w:rPr>
          <w:rFonts w:asciiTheme="minorHAnsi" w:hAnsiTheme="minorHAnsi"/>
          <w:spacing w:val="-3"/>
        </w:rPr>
        <w:t xml:space="preserve"> </w:t>
      </w:r>
      <w:r w:rsidRPr="00585D85">
        <w:rPr>
          <w:rFonts w:asciiTheme="minorHAnsi" w:hAnsiTheme="minorHAnsi"/>
        </w:rPr>
        <w:t>but</w:t>
      </w:r>
      <w:r w:rsidRPr="00585D85">
        <w:rPr>
          <w:rFonts w:asciiTheme="minorHAnsi" w:hAnsiTheme="minorHAnsi"/>
          <w:spacing w:val="-5"/>
        </w:rPr>
        <w:t xml:space="preserve"> </w:t>
      </w:r>
      <w:r w:rsidRPr="00585D85">
        <w:rPr>
          <w:rFonts w:asciiTheme="minorHAnsi" w:hAnsiTheme="minorHAnsi"/>
        </w:rPr>
        <w:t>the</w:t>
      </w:r>
      <w:r w:rsidRPr="00585D85">
        <w:rPr>
          <w:rFonts w:asciiTheme="minorHAnsi" w:hAnsiTheme="minorHAnsi"/>
          <w:spacing w:val="-1"/>
        </w:rPr>
        <w:t xml:space="preserve"> </w:t>
      </w:r>
      <w:r w:rsidRPr="00585D85">
        <w:rPr>
          <w:rFonts w:asciiTheme="minorHAnsi" w:hAnsiTheme="minorHAnsi"/>
        </w:rPr>
        <w:t>post holder will be expected to play a contributing role in developing this activity.</w:t>
      </w:r>
    </w:p>
    <w:p w:rsidR="002C5997" w:rsidP="002C5997" w:rsidRDefault="002C5997" w14:paraId="203EB7E2" w14:textId="77777777">
      <w:pPr>
        <w:pStyle w:val="BodyText"/>
        <w:tabs>
          <w:tab w:val="left" w:pos="567"/>
        </w:tabs>
        <w:ind w:left="0"/>
        <w:rPr>
          <w:rFonts w:asciiTheme="minorHAnsi" w:hAnsiTheme="minorHAnsi"/>
        </w:rPr>
      </w:pPr>
    </w:p>
    <w:p w:rsidRPr="00585D85" w:rsidR="00B12220" w:rsidP="335CBCBA" w:rsidRDefault="00B12220" w14:paraId="6E89EBF8" w14:textId="267026E3">
      <w:pPr>
        <w:pStyle w:val="BodyText"/>
        <w:tabs>
          <w:tab w:val="left" w:pos="567"/>
        </w:tabs>
        <w:ind w:left="0"/>
        <w:rPr>
          <w:rFonts w:ascii="Aptos" w:hAnsi="Aptos" w:asciiTheme="minorAscii" w:hAnsiTheme="minorAscii"/>
        </w:rPr>
      </w:pPr>
      <w:r w:rsidRPr="335CBCBA" w:rsidR="00B12220">
        <w:rPr>
          <w:rFonts w:ascii="Aptos" w:hAnsi="Aptos" w:asciiTheme="minorAscii" w:hAnsiTheme="minorAscii"/>
        </w:rPr>
        <w:t>Income from TNE partnerships is over £10 million p</w:t>
      </w:r>
      <w:r w:rsidRPr="335CBCBA" w:rsidR="17202C4E">
        <w:rPr>
          <w:rFonts w:ascii="Aptos" w:hAnsi="Aptos" w:asciiTheme="minorAscii" w:hAnsiTheme="minorAscii"/>
        </w:rPr>
        <w:t xml:space="preserve">er </w:t>
      </w:r>
      <w:r w:rsidRPr="335CBCBA" w:rsidR="576A4C66">
        <w:rPr>
          <w:rFonts w:ascii="Aptos" w:hAnsi="Aptos" w:asciiTheme="minorAscii" w:hAnsiTheme="minorAscii"/>
        </w:rPr>
        <w:t>annum,</w:t>
      </w:r>
      <w:r w:rsidRPr="335CBCBA" w:rsidR="00B12220">
        <w:rPr>
          <w:rFonts w:ascii="Aptos" w:hAnsi="Aptos" w:asciiTheme="minorAscii" w:hAnsiTheme="minorAscii"/>
        </w:rPr>
        <w:t xml:space="preserve"> and our ambition is to continue to grow that figure.</w:t>
      </w:r>
      <w:r w:rsidRPr="335CBCBA" w:rsidR="00B12220">
        <w:rPr>
          <w:rFonts w:ascii="Aptos" w:hAnsi="Aptos" w:asciiTheme="minorAscii" w:hAnsiTheme="minorAscii"/>
          <w:spacing w:val="-3"/>
        </w:rPr>
        <w:t xml:space="preserve"> </w:t>
      </w:r>
      <w:r w:rsidRPr="335CBCBA" w:rsidR="00B12220">
        <w:rPr>
          <w:rFonts w:ascii="Aptos" w:hAnsi="Aptos" w:asciiTheme="minorAscii" w:hAnsiTheme="minorAscii"/>
        </w:rPr>
        <w:t>Lancaster</w:t>
      </w:r>
      <w:r w:rsidRPr="335CBCBA" w:rsidR="00B12220">
        <w:rPr>
          <w:rFonts w:ascii="Aptos" w:hAnsi="Aptos" w:asciiTheme="minorAscii" w:hAnsiTheme="minorAscii"/>
          <w:spacing w:val="-2"/>
        </w:rPr>
        <w:t xml:space="preserve"> </w:t>
      </w:r>
      <w:r w:rsidRPr="335CBCBA" w:rsidR="00B12220">
        <w:rPr>
          <w:rFonts w:ascii="Aptos" w:hAnsi="Aptos" w:asciiTheme="minorAscii" w:hAnsiTheme="minorAscii"/>
        </w:rPr>
        <w:t>currently</w:t>
      </w:r>
      <w:r w:rsidRPr="335CBCBA" w:rsidR="00B12220">
        <w:rPr>
          <w:rFonts w:ascii="Aptos" w:hAnsi="Aptos" w:asciiTheme="minorAscii" w:hAnsiTheme="minorAscii"/>
          <w:spacing w:val="-3"/>
        </w:rPr>
        <w:t xml:space="preserve"> </w:t>
      </w:r>
      <w:r w:rsidRPr="335CBCBA" w:rsidR="00B12220">
        <w:rPr>
          <w:rFonts w:ascii="Aptos" w:hAnsi="Aptos" w:asciiTheme="minorAscii" w:hAnsiTheme="minorAscii"/>
        </w:rPr>
        <w:t>has</w:t>
      </w:r>
      <w:r w:rsidRPr="335CBCBA" w:rsidR="00B12220">
        <w:rPr>
          <w:rFonts w:ascii="Aptos" w:hAnsi="Aptos" w:asciiTheme="minorAscii" w:hAnsiTheme="minorAscii"/>
          <w:spacing w:val="-3"/>
        </w:rPr>
        <w:t xml:space="preserve"> </w:t>
      </w:r>
      <w:r w:rsidRPr="335CBCBA" w:rsidR="00DD51FF">
        <w:rPr>
          <w:rFonts w:ascii="Aptos" w:hAnsi="Aptos" w:asciiTheme="minorAscii" w:hAnsiTheme="minorAscii"/>
        </w:rPr>
        <w:t>five</w:t>
      </w:r>
      <w:r w:rsidRPr="335CBCBA" w:rsidR="00B12220">
        <w:rPr>
          <w:rFonts w:ascii="Aptos" w:hAnsi="Aptos" w:asciiTheme="minorAscii" w:hAnsiTheme="minorAscii"/>
          <w:spacing w:val="-2"/>
        </w:rPr>
        <w:t xml:space="preserve"> </w:t>
      </w:r>
      <w:r w:rsidRPr="335CBCBA" w:rsidR="00B12220">
        <w:rPr>
          <w:rFonts w:ascii="Aptos" w:hAnsi="Aptos" w:asciiTheme="minorAscii" w:hAnsiTheme="minorAscii"/>
        </w:rPr>
        <w:t>international</w:t>
      </w:r>
      <w:r w:rsidRPr="335CBCBA" w:rsidR="00B12220">
        <w:rPr>
          <w:rFonts w:ascii="Aptos" w:hAnsi="Aptos" w:asciiTheme="minorAscii" w:hAnsiTheme="minorAscii"/>
          <w:spacing w:val="-3"/>
        </w:rPr>
        <w:t xml:space="preserve"> </w:t>
      </w:r>
      <w:r w:rsidRPr="335CBCBA" w:rsidR="00B12220">
        <w:rPr>
          <w:rFonts w:ascii="Aptos" w:hAnsi="Aptos" w:asciiTheme="minorAscii" w:hAnsiTheme="minorAscii"/>
        </w:rPr>
        <w:t>campuses</w:t>
      </w:r>
      <w:r w:rsidRPr="335CBCBA" w:rsidR="59E5EC39">
        <w:rPr>
          <w:rFonts w:ascii="Aptos" w:hAnsi="Aptos" w:asciiTheme="minorAscii" w:hAnsiTheme="minorAscii"/>
        </w:rPr>
        <w:t xml:space="preserve">, </w:t>
      </w:r>
      <w:r w:rsidRPr="335CBCBA" w:rsidR="00B12220">
        <w:rPr>
          <w:rFonts w:ascii="Aptos" w:hAnsi="Aptos" w:asciiTheme="minorAscii" w:hAnsiTheme="minorAscii"/>
        </w:rPr>
        <w:t>operat</w:t>
      </w:r>
      <w:r w:rsidRPr="335CBCBA" w:rsidR="09E3C282">
        <w:rPr>
          <w:rFonts w:ascii="Aptos" w:hAnsi="Aptos" w:asciiTheme="minorAscii" w:hAnsiTheme="minorAscii"/>
        </w:rPr>
        <w:t>ing</w:t>
      </w:r>
      <w:r w:rsidRPr="335CBCBA" w:rsidR="00B12220">
        <w:rPr>
          <w:rFonts w:ascii="Aptos" w:hAnsi="Aptos" w:asciiTheme="minorAscii" w:hAnsiTheme="minorAscii"/>
          <w:spacing w:val="-3"/>
        </w:rPr>
        <w:t xml:space="preserve"> </w:t>
      </w:r>
      <w:r w:rsidRPr="335CBCBA" w:rsidR="00B12220">
        <w:rPr>
          <w:rFonts w:ascii="Aptos" w:hAnsi="Aptos" w:asciiTheme="minorAscii" w:hAnsiTheme="minorAscii"/>
        </w:rPr>
        <w:t>with</w:t>
      </w:r>
      <w:r w:rsidRPr="335CBCBA" w:rsidR="00B12220">
        <w:rPr>
          <w:rFonts w:ascii="Aptos" w:hAnsi="Aptos" w:asciiTheme="minorAscii" w:hAnsiTheme="minorAscii"/>
          <w:spacing w:val="-2"/>
        </w:rPr>
        <w:t xml:space="preserve"> </w:t>
      </w:r>
      <w:r w:rsidRPr="335CBCBA" w:rsidR="00B12220">
        <w:rPr>
          <w:rFonts w:ascii="Aptos" w:hAnsi="Aptos" w:asciiTheme="minorAscii" w:hAnsiTheme="minorAscii"/>
        </w:rPr>
        <w:t>a</w:t>
      </w:r>
      <w:r w:rsidRPr="335CBCBA" w:rsidR="00B12220">
        <w:rPr>
          <w:rFonts w:ascii="Aptos" w:hAnsi="Aptos" w:asciiTheme="minorAscii" w:hAnsiTheme="minorAscii"/>
          <w:spacing w:val="-5"/>
        </w:rPr>
        <w:t xml:space="preserve"> </w:t>
      </w:r>
      <w:r w:rsidRPr="335CBCBA" w:rsidR="00B12220">
        <w:rPr>
          <w:rFonts w:ascii="Aptos" w:hAnsi="Aptos" w:asciiTheme="minorAscii" w:hAnsiTheme="minorAscii"/>
        </w:rPr>
        <w:t>range</w:t>
      </w:r>
      <w:r w:rsidRPr="335CBCBA" w:rsidR="00B12220">
        <w:rPr>
          <w:rFonts w:ascii="Aptos" w:hAnsi="Aptos" w:asciiTheme="minorAscii" w:hAnsiTheme="minorAscii"/>
          <w:spacing w:val="-3"/>
        </w:rPr>
        <w:t xml:space="preserve"> </w:t>
      </w:r>
      <w:r w:rsidRPr="335CBCBA" w:rsidR="00B12220">
        <w:rPr>
          <w:rFonts w:ascii="Aptos" w:hAnsi="Aptos" w:asciiTheme="minorAscii" w:hAnsiTheme="minorAscii"/>
        </w:rPr>
        <w:t>of</w:t>
      </w:r>
      <w:r w:rsidRPr="335CBCBA" w:rsidR="00B12220">
        <w:rPr>
          <w:rFonts w:ascii="Aptos" w:hAnsi="Aptos" w:asciiTheme="minorAscii" w:hAnsiTheme="minorAscii"/>
          <w:spacing w:val="-3"/>
        </w:rPr>
        <w:t xml:space="preserve"> </w:t>
      </w:r>
      <w:r w:rsidRPr="335CBCBA" w:rsidR="00B12220">
        <w:rPr>
          <w:rFonts w:ascii="Aptos" w:hAnsi="Aptos" w:asciiTheme="minorAscii" w:hAnsiTheme="minorAscii"/>
        </w:rPr>
        <w:t>partners. They are:</w:t>
      </w:r>
    </w:p>
    <w:p w:rsidRPr="00585D85" w:rsidR="00B12220" w:rsidP="00730000" w:rsidRDefault="00B12220" w14:paraId="3C2E6F99" w14:textId="77777777">
      <w:pPr>
        <w:pStyle w:val="BodyText"/>
        <w:tabs>
          <w:tab w:val="left" w:pos="567"/>
        </w:tabs>
        <w:spacing w:before="1"/>
        <w:ind w:left="0"/>
        <w:rPr>
          <w:rFonts w:asciiTheme="minorHAnsi" w:hAnsiTheme="minorHAnsi"/>
        </w:rPr>
      </w:pPr>
    </w:p>
    <w:p w:rsidRPr="00730000" w:rsidR="00B12220" w:rsidRDefault="00B12220" w14:paraId="5C7C06A3" w14:textId="77777777">
      <w:pPr>
        <w:pStyle w:val="ListParagraph"/>
        <w:widowControl w:val="0"/>
        <w:numPr>
          <w:ilvl w:val="0"/>
          <w:numId w:val="3"/>
        </w:numPr>
        <w:tabs>
          <w:tab w:val="left" w:pos="567"/>
        </w:tabs>
        <w:autoSpaceDE w:val="0"/>
        <w:autoSpaceDN w:val="0"/>
        <w:ind w:left="567" w:hanging="207"/>
        <w:rPr>
          <w:rFonts w:asciiTheme="minorHAnsi" w:hAnsiTheme="minorHAnsi"/>
          <w:sz w:val="22"/>
        </w:rPr>
      </w:pPr>
      <w:r w:rsidRPr="00730000">
        <w:rPr>
          <w:rFonts w:asciiTheme="minorHAnsi" w:hAnsiTheme="minorHAnsi"/>
          <w:sz w:val="22"/>
        </w:rPr>
        <w:t>Lancaster</w:t>
      </w:r>
      <w:r w:rsidRPr="00730000">
        <w:rPr>
          <w:rFonts w:asciiTheme="minorHAnsi" w:hAnsiTheme="minorHAnsi"/>
          <w:spacing w:val="-8"/>
          <w:sz w:val="22"/>
        </w:rPr>
        <w:t xml:space="preserve"> </w:t>
      </w:r>
      <w:r w:rsidRPr="00730000">
        <w:rPr>
          <w:rFonts w:asciiTheme="minorHAnsi" w:hAnsiTheme="minorHAnsi"/>
          <w:sz w:val="22"/>
        </w:rPr>
        <w:t>University</w:t>
      </w:r>
      <w:r w:rsidRPr="00730000">
        <w:rPr>
          <w:rFonts w:asciiTheme="minorHAnsi" w:hAnsiTheme="minorHAnsi"/>
          <w:spacing w:val="-4"/>
          <w:sz w:val="22"/>
        </w:rPr>
        <w:t xml:space="preserve"> </w:t>
      </w:r>
      <w:r w:rsidRPr="00730000">
        <w:rPr>
          <w:rFonts w:asciiTheme="minorHAnsi" w:hAnsiTheme="minorHAnsi"/>
          <w:sz w:val="22"/>
        </w:rPr>
        <w:t>Leipzig,</w:t>
      </w:r>
      <w:r w:rsidRPr="00730000">
        <w:rPr>
          <w:rFonts w:asciiTheme="minorHAnsi" w:hAnsiTheme="minorHAnsi"/>
          <w:spacing w:val="-2"/>
          <w:sz w:val="22"/>
        </w:rPr>
        <w:t xml:space="preserve"> </w:t>
      </w:r>
      <w:r w:rsidRPr="00730000">
        <w:rPr>
          <w:rFonts w:asciiTheme="minorHAnsi" w:hAnsiTheme="minorHAnsi"/>
          <w:sz w:val="22"/>
        </w:rPr>
        <w:t>Leipzig,</w:t>
      </w:r>
      <w:r w:rsidRPr="00730000">
        <w:rPr>
          <w:rFonts w:asciiTheme="minorHAnsi" w:hAnsiTheme="minorHAnsi"/>
          <w:spacing w:val="-4"/>
          <w:sz w:val="22"/>
        </w:rPr>
        <w:t xml:space="preserve"> </w:t>
      </w:r>
      <w:r w:rsidRPr="00730000">
        <w:rPr>
          <w:rFonts w:asciiTheme="minorHAnsi" w:hAnsiTheme="minorHAnsi"/>
          <w:sz w:val="22"/>
        </w:rPr>
        <w:t>Germany.</w:t>
      </w:r>
      <w:r w:rsidRPr="00730000">
        <w:rPr>
          <w:rFonts w:asciiTheme="minorHAnsi" w:hAnsiTheme="minorHAnsi"/>
          <w:spacing w:val="-5"/>
          <w:sz w:val="22"/>
        </w:rPr>
        <w:t xml:space="preserve"> </w:t>
      </w:r>
      <w:r w:rsidRPr="00730000">
        <w:rPr>
          <w:rFonts w:asciiTheme="minorHAnsi" w:hAnsiTheme="minorHAnsi"/>
          <w:sz w:val="22"/>
        </w:rPr>
        <w:t>This</w:t>
      </w:r>
      <w:r w:rsidRPr="00730000">
        <w:rPr>
          <w:rFonts w:asciiTheme="minorHAnsi" w:hAnsiTheme="minorHAnsi"/>
          <w:spacing w:val="-2"/>
          <w:sz w:val="22"/>
        </w:rPr>
        <w:t xml:space="preserve"> </w:t>
      </w:r>
      <w:r w:rsidRPr="00730000">
        <w:rPr>
          <w:rFonts w:asciiTheme="minorHAnsi" w:hAnsiTheme="minorHAnsi"/>
          <w:sz w:val="22"/>
        </w:rPr>
        <w:t>is</w:t>
      </w:r>
      <w:r w:rsidRPr="00730000">
        <w:rPr>
          <w:rFonts w:asciiTheme="minorHAnsi" w:hAnsiTheme="minorHAnsi"/>
          <w:spacing w:val="-4"/>
          <w:sz w:val="22"/>
        </w:rPr>
        <w:t xml:space="preserve"> </w:t>
      </w:r>
      <w:r w:rsidRPr="00730000">
        <w:rPr>
          <w:rFonts w:asciiTheme="minorHAnsi" w:hAnsiTheme="minorHAnsi"/>
          <w:sz w:val="22"/>
        </w:rPr>
        <w:t>a</w:t>
      </w:r>
      <w:r w:rsidRPr="00730000">
        <w:rPr>
          <w:rFonts w:asciiTheme="minorHAnsi" w:hAnsiTheme="minorHAnsi"/>
          <w:spacing w:val="-7"/>
          <w:sz w:val="22"/>
        </w:rPr>
        <w:t xml:space="preserve"> </w:t>
      </w:r>
      <w:r w:rsidRPr="00730000">
        <w:rPr>
          <w:rFonts w:asciiTheme="minorHAnsi" w:hAnsiTheme="minorHAnsi"/>
          <w:sz w:val="22"/>
        </w:rPr>
        <w:t>partnership</w:t>
      </w:r>
      <w:r w:rsidRPr="00730000">
        <w:rPr>
          <w:rFonts w:asciiTheme="minorHAnsi" w:hAnsiTheme="minorHAnsi"/>
          <w:spacing w:val="-5"/>
          <w:sz w:val="22"/>
        </w:rPr>
        <w:t xml:space="preserve"> </w:t>
      </w:r>
      <w:r w:rsidRPr="00730000">
        <w:rPr>
          <w:rFonts w:asciiTheme="minorHAnsi" w:hAnsiTheme="minorHAnsi"/>
          <w:sz w:val="22"/>
        </w:rPr>
        <w:t>with</w:t>
      </w:r>
      <w:r w:rsidRPr="00730000">
        <w:rPr>
          <w:rFonts w:asciiTheme="minorHAnsi" w:hAnsiTheme="minorHAnsi"/>
          <w:spacing w:val="-2"/>
          <w:sz w:val="22"/>
        </w:rPr>
        <w:t xml:space="preserve"> Navitas</w:t>
      </w:r>
    </w:p>
    <w:p w:rsidRPr="00730000" w:rsidR="00B12220" w:rsidRDefault="00B12220" w14:paraId="1D17950D" w14:textId="77777777">
      <w:pPr>
        <w:pStyle w:val="ListParagraph"/>
        <w:widowControl w:val="0"/>
        <w:numPr>
          <w:ilvl w:val="0"/>
          <w:numId w:val="3"/>
        </w:numPr>
        <w:tabs>
          <w:tab w:val="left" w:pos="567"/>
        </w:tabs>
        <w:autoSpaceDE w:val="0"/>
        <w:autoSpaceDN w:val="0"/>
        <w:spacing w:before="20"/>
        <w:ind w:left="567" w:right="167" w:hanging="207"/>
        <w:rPr>
          <w:rFonts w:asciiTheme="minorHAnsi" w:hAnsiTheme="minorHAnsi"/>
          <w:sz w:val="22"/>
        </w:rPr>
      </w:pPr>
      <w:r w:rsidRPr="00730000">
        <w:rPr>
          <w:rFonts w:asciiTheme="minorHAnsi" w:hAnsiTheme="minorHAnsi"/>
          <w:sz w:val="22"/>
          <w:lang w:val="it-IT"/>
        </w:rPr>
        <w:t>Lancaster</w:t>
      </w:r>
      <w:r w:rsidRPr="00730000">
        <w:rPr>
          <w:rFonts w:asciiTheme="minorHAnsi" w:hAnsiTheme="minorHAnsi"/>
          <w:spacing w:val="-4"/>
          <w:sz w:val="22"/>
          <w:lang w:val="it-IT"/>
        </w:rPr>
        <w:t xml:space="preserve"> </w:t>
      </w:r>
      <w:r w:rsidRPr="00730000">
        <w:rPr>
          <w:rFonts w:asciiTheme="minorHAnsi" w:hAnsiTheme="minorHAnsi"/>
          <w:sz w:val="22"/>
          <w:lang w:val="it-IT"/>
        </w:rPr>
        <w:t>University</w:t>
      </w:r>
      <w:r w:rsidRPr="00730000">
        <w:rPr>
          <w:rFonts w:asciiTheme="minorHAnsi" w:hAnsiTheme="minorHAnsi"/>
          <w:spacing w:val="-3"/>
          <w:sz w:val="22"/>
          <w:lang w:val="it-IT"/>
        </w:rPr>
        <w:t xml:space="preserve"> </w:t>
      </w:r>
      <w:r w:rsidRPr="00730000">
        <w:rPr>
          <w:rFonts w:asciiTheme="minorHAnsi" w:hAnsiTheme="minorHAnsi"/>
          <w:sz w:val="22"/>
          <w:lang w:val="it-IT"/>
        </w:rPr>
        <w:t>Ghana,</w:t>
      </w:r>
      <w:r w:rsidRPr="00730000">
        <w:rPr>
          <w:rFonts w:asciiTheme="minorHAnsi" w:hAnsiTheme="minorHAnsi"/>
          <w:spacing w:val="-1"/>
          <w:sz w:val="22"/>
          <w:lang w:val="it-IT"/>
        </w:rPr>
        <w:t xml:space="preserve"> </w:t>
      </w:r>
      <w:r w:rsidRPr="00730000">
        <w:rPr>
          <w:rFonts w:asciiTheme="minorHAnsi" w:hAnsiTheme="minorHAnsi"/>
          <w:sz w:val="22"/>
          <w:lang w:val="it-IT"/>
        </w:rPr>
        <w:t>Accra,</w:t>
      </w:r>
      <w:r w:rsidRPr="00730000">
        <w:rPr>
          <w:rFonts w:asciiTheme="minorHAnsi" w:hAnsiTheme="minorHAnsi"/>
          <w:spacing w:val="-3"/>
          <w:sz w:val="22"/>
          <w:lang w:val="it-IT"/>
        </w:rPr>
        <w:t xml:space="preserve"> </w:t>
      </w:r>
      <w:r w:rsidRPr="00730000">
        <w:rPr>
          <w:rFonts w:asciiTheme="minorHAnsi" w:hAnsiTheme="minorHAnsi"/>
          <w:sz w:val="22"/>
          <w:lang w:val="it-IT"/>
        </w:rPr>
        <w:t>Ghana.</w:t>
      </w:r>
      <w:r w:rsidRPr="00730000">
        <w:rPr>
          <w:rFonts w:asciiTheme="minorHAnsi" w:hAnsiTheme="minorHAnsi"/>
          <w:spacing w:val="-3"/>
          <w:sz w:val="22"/>
          <w:lang w:val="it-IT"/>
        </w:rPr>
        <w:t xml:space="preserve"> </w:t>
      </w:r>
      <w:r w:rsidRPr="00730000">
        <w:rPr>
          <w:rFonts w:asciiTheme="minorHAnsi" w:hAnsiTheme="minorHAnsi"/>
          <w:sz w:val="22"/>
        </w:rPr>
        <w:t>This</w:t>
      </w:r>
      <w:r w:rsidRPr="00730000">
        <w:rPr>
          <w:rFonts w:asciiTheme="minorHAnsi" w:hAnsiTheme="minorHAnsi"/>
          <w:spacing w:val="-3"/>
          <w:sz w:val="22"/>
        </w:rPr>
        <w:t xml:space="preserve"> </w:t>
      </w:r>
      <w:r w:rsidRPr="00730000">
        <w:rPr>
          <w:rFonts w:asciiTheme="minorHAnsi" w:hAnsiTheme="minorHAnsi"/>
          <w:sz w:val="22"/>
        </w:rPr>
        <w:t>is</w:t>
      </w:r>
      <w:r w:rsidRPr="00730000">
        <w:rPr>
          <w:rFonts w:asciiTheme="minorHAnsi" w:hAnsiTheme="minorHAnsi"/>
          <w:spacing w:val="-1"/>
          <w:sz w:val="22"/>
        </w:rPr>
        <w:t xml:space="preserve"> </w:t>
      </w:r>
      <w:r w:rsidRPr="00730000">
        <w:rPr>
          <w:rFonts w:asciiTheme="minorHAnsi" w:hAnsiTheme="minorHAnsi"/>
          <w:sz w:val="22"/>
        </w:rPr>
        <w:t>a</w:t>
      </w:r>
      <w:r w:rsidRPr="00730000">
        <w:rPr>
          <w:rFonts w:asciiTheme="minorHAnsi" w:hAnsiTheme="minorHAnsi"/>
          <w:spacing w:val="-5"/>
          <w:sz w:val="22"/>
        </w:rPr>
        <w:t xml:space="preserve"> </w:t>
      </w:r>
      <w:r w:rsidRPr="00730000">
        <w:rPr>
          <w:rFonts w:asciiTheme="minorHAnsi" w:hAnsiTheme="minorHAnsi"/>
          <w:sz w:val="22"/>
        </w:rPr>
        <w:t>partnership</w:t>
      </w:r>
      <w:r w:rsidRPr="00730000">
        <w:rPr>
          <w:rFonts w:asciiTheme="minorHAnsi" w:hAnsiTheme="minorHAnsi"/>
          <w:spacing w:val="-4"/>
          <w:sz w:val="22"/>
        </w:rPr>
        <w:t xml:space="preserve"> </w:t>
      </w:r>
      <w:r w:rsidRPr="00730000">
        <w:rPr>
          <w:rFonts w:asciiTheme="minorHAnsi" w:hAnsiTheme="minorHAnsi"/>
          <w:sz w:val="22"/>
        </w:rPr>
        <w:t>with</w:t>
      </w:r>
      <w:r w:rsidRPr="00730000">
        <w:rPr>
          <w:rFonts w:asciiTheme="minorHAnsi" w:hAnsiTheme="minorHAnsi"/>
          <w:spacing w:val="-4"/>
          <w:sz w:val="22"/>
        </w:rPr>
        <w:t xml:space="preserve"> </w:t>
      </w:r>
      <w:r w:rsidRPr="00730000">
        <w:rPr>
          <w:rFonts w:asciiTheme="minorHAnsi" w:hAnsiTheme="minorHAnsi"/>
          <w:sz w:val="22"/>
        </w:rPr>
        <w:t>Transnational</w:t>
      </w:r>
      <w:r w:rsidRPr="00730000">
        <w:rPr>
          <w:rFonts w:asciiTheme="minorHAnsi" w:hAnsiTheme="minorHAnsi"/>
          <w:spacing w:val="-5"/>
          <w:sz w:val="22"/>
        </w:rPr>
        <w:t xml:space="preserve"> </w:t>
      </w:r>
      <w:r w:rsidRPr="00730000">
        <w:rPr>
          <w:rFonts w:asciiTheme="minorHAnsi" w:hAnsiTheme="minorHAnsi"/>
          <w:sz w:val="22"/>
        </w:rPr>
        <w:t xml:space="preserve">Academic </w:t>
      </w:r>
      <w:r w:rsidRPr="00730000">
        <w:rPr>
          <w:rFonts w:asciiTheme="minorHAnsi" w:hAnsiTheme="minorHAnsi"/>
          <w:spacing w:val="-2"/>
          <w:sz w:val="22"/>
        </w:rPr>
        <w:t>Group</w:t>
      </w:r>
    </w:p>
    <w:p w:rsidRPr="00730000" w:rsidR="00B12220" w:rsidRDefault="00B12220" w14:paraId="2CBDD48A" w14:textId="77777777">
      <w:pPr>
        <w:pStyle w:val="ListParagraph"/>
        <w:widowControl w:val="0"/>
        <w:numPr>
          <w:ilvl w:val="0"/>
          <w:numId w:val="3"/>
        </w:numPr>
        <w:tabs>
          <w:tab w:val="left" w:pos="567"/>
        </w:tabs>
        <w:autoSpaceDE w:val="0"/>
        <w:autoSpaceDN w:val="0"/>
        <w:spacing w:before="1"/>
        <w:ind w:left="567" w:right="156" w:hanging="207"/>
        <w:rPr>
          <w:rFonts w:asciiTheme="minorHAnsi" w:hAnsiTheme="minorHAnsi"/>
          <w:sz w:val="22"/>
        </w:rPr>
      </w:pPr>
      <w:r w:rsidRPr="00730000">
        <w:rPr>
          <w:rFonts w:asciiTheme="minorHAnsi" w:hAnsiTheme="minorHAnsi"/>
          <w:sz w:val="22"/>
        </w:rPr>
        <w:t>Lancaster</w:t>
      </w:r>
      <w:r w:rsidRPr="00730000">
        <w:rPr>
          <w:rFonts w:asciiTheme="minorHAnsi" w:hAnsiTheme="minorHAnsi"/>
          <w:spacing w:val="-4"/>
          <w:sz w:val="22"/>
        </w:rPr>
        <w:t xml:space="preserve"> </w:t>
      </w:r>
      <w:r w:rsidRPr="00730000">
        <w:rPr>
          <w:rFonts w:asciiTheme="minorHAnsi" w:hAnsiTheme="minorHAnsi"/>
          <w:sz w:val="22"/>
        </w:rPr>
        <w:t>University</w:t>
      </w:r>
      <w:r w:rsidRPr="00730000">
        <w:rPr>
          <w:rFonts w:asciiTheme="minorHAnsi" w:hAnsiTheme="minorHAnsi"/>
          <w:spacing w:val="-1"/>
          <w:sz w:val="22"/>
        </w:rPr>
        <w:t xml:space="preserve"> </w:t>
      </w:r>
      <w:r w:rsidRPr="00730000">
        <w:rPr>
          <w:rFonts w:asciiTheme="minorHAnsi" w:hAnsiTheme="minorHAnsi"/>
          <w:sz w:val="22"/>
        </w:rPr>
        <w:t>College -</w:t>
      </w:r>
      <w:r w:rsidRPr="00730000">
        <w:rPr>
          <w:rFonts w:asciiTheme="minorHAnsi" w:hAnsiTheme="minorHAnsi"/>
          <w:spacing w:val="40"/>
          <w:sz w:val="22"/>
        </w:rPr>
        <w:t xml:space="preserve"> </w:t>
      </w:r>
      <w:r w:rsidRPr="00730000">
        <w:rPr>
          <w:rFonts w:asciiTheme="minorHAnsi" w:hAnsiTheme="minorHAnsi"/>
          <w:sz w:val="22"/>
        </w:rPr>
        <w:t>Beijing</w:t>
      </w:r>
      <w:r w:rsidRPr="00730000">
        <w:rPr>
          <w:rFonts w:asciiTheme="minorHAnsi" w:hAnsiTheme="minorHAnsi"/>
          <w:spacing w:val="-2"/>
          <w:sz w:val="22"/>
        </w:rPr>
        <w:t xml:space="preserve"> </w:t>
      </w:r>
      <w:r w:rsidRPr="00730000">
        <w:rPr>
          <w:rFonts w:asciiTheme="minorHAnsi" w:hAnsiTheme="minorHAnsi"/>
          <w:sz w:val="22"/>
        </w:rPr>
        <w:t>Jioatong</w:t>
      </w:r>
      <w:r w:rsidRPr="00730000">
        <w:rPr>
          <w:rFonts w:asciiTheme="minorHAnsi" w:hAnsiTheme="minorHAnsi"/>
          <w:spacing w:val="-4"/>
          <w:sz w:val="22"/>
        </w:rPr>
        <w:t xml:space="preserve"> </w:t>
      </w:r>
      <w:r w:rsidRPr="00730000">
        <w:rPr>
          <w:rFonts w:asciiTheme="minorHAnsi" w:hAnsiTheme="minorHAnsi"/>
          <w:sz w:val="22"/>
        </w:rPr>
        <w:t>University,</w:t>
      </w:r>
      <w:r w:rsidRPr="00730000">
        <w:rPr>
          <w:rFonts w:asciiTheme="minorHAnsi" w:hAnsiTheme="minorHAnsi"/>
          <w:spacing w:val="-1"/>
          <w:sz w:val="22"/>
        </w:rPr>
        <w:t xml:space="preserve"> </w:t>
      </w:r>
      <w:r w:rsidRPr="00730000">
        <w:rPr>
          <w:rFonts w:asciiTheme="minorHAnsi" w:hAnsiTheme="minorHAnsi"/>
          <w:sz w:val="22"/>
        </w:rPr>
        <w:t>Shangdong</w:t>
      </w:r>
      <w:r w:rsidRPr="00730000">
        <w:rPr>
          <w:rFonts w:asciiTheme="minorHAnsi" w:hAnsiTheme="minorHAnsi"/>
          <w:spacing w:val="-5"/>
          <w:sz w:val="22"/>
        </w:rPr>
        <w:t xml:space="preserve"> </w:t>
      </w:r>
      <w:r w:rsidRPr="00730000">
        <w:rPr>
          <w:rFonts w:asciiTheme="minorHAnsi" w:hAnsiTheme="minorHAnsi"/>
          <w:sz w:val="22"/>
        </w:rPr>
        <w:t>Province,</w:t>
      </w:r>
      <w:r w:rsidRPr="00730000">
        <w:rPr>
          <w:rFonts w:asciiTheme="minorHAnsi" w:hAnsiTheme="minorHAnsi"/>
          <w:spacing w:val="-3"/>
          <w:sz w:val="22"/>
        </w:rPr>
        <w:t xml:space="preserve"> </w:t>
      </w:r>
      <w:r w:rsidRPr="00730000">
        <w:rPr>
          <w:rFonts w:asciiTheme="minorHAnsi" w:hAnsiTheme="minorHAnsi"/>
          <w:sz w:val="22"/>
        </w:rPr>
        <w:t>China.</w:t>
      </w:r>
      <w:r w:rsidRPr="00730000">
        <w:rPr>
          <w:rFonts w:asciiTheme="minorHAnsi" w:hAnsiTheme="minorHAnsi"/>
          <w:spacing w:val="-3"/>
          <w:sz w:val="22"/>
        </w:rPr>
        <w:t xml:space="preserve"> </w:t>
      </w:r>
      <w:r w:rsidRPr="00730000">
        <w:rPr>
          <w:rFonts w:asciiTheme="minorHAnsi" w:hAnsiTheme="minorHAnsi"/>
          <w:sz w:val="22"/>
        </w:rPr>
        <w:t>This</w:t>
      </w:r>
      <w:r w:rsidRPr="00730000">
        <w:rPr>
          <w:rFonts w:asciiTheme="minorHAnsi" w:hAnsiTheme="minorHAnsi"/>
          <w:spacing w:val="-1"/>
          <w:sz w:val="22"/>
        </w:rPr>
        <w:t xml:space="preserve"> </w:t>
      </w:r>
      <w:r w:rsidRPr="00730000">
        <w:rPr>
          <w:rFonts w:asciiTheme="minorHAnsi" w:hAnsiTheme="minorHAnsi"/>
          <w:sz w:val="22"/>
        </w:rPr>
        <w:t>is a partnership with Beijing Jiaotong University</w:t>
      </w:r>
    </w:p>
    <w:p w:rsidRPr="00730000" w:rsidR="00B12220" w:rsidRDefault="00B12220" w14:paraId="098F6A2F" w14:textId="77777777">
      <w:pPr>
        <w:pStyle w:val="ListParagraph"/>
        <w:widowControl w:val="0"/>
        <w:numPr>
          <w:ilvl w:val="0"/>
          <w:numId w:val="3"/>
        </w:numPr>
        <w:tabs>
          <w:tab w:val="left" w:pos="567"/>
        </w:tabs>
        <w:autoSpaceDE w:val="0"/>
        <w:autoSpaceDN w:val="0"/>
        <w:spacing w:before="3"/>
        <w:ind w:left="567" w:right="391" w:hanging="207"/>
        <w:rPr>
          <w:rFonts w:asciiTheme="minorHAnsi" w:hAnsiTheme="minorHAnsi"/>
          <w:sz w:val="22"/>
        </w:rPr>
      </w:pPr>
      <w:r w:rsidRPr="00730000">
        <w:rPr>
          <w:rFonts w:asciiTheme="minorHAnsi" w:hAnsiTheme="minorHAnsi"/>
          <w:sz w:val="22"/>
        </w:rPr>
        <w:t>Sunway</w:t>
      </w:r>
      <w:r w:rsidRPr="00730000">
        <w:rPr>
          <w:rFonts w:asciiTheme="minorHAnsi" w:hAnsiTheme="minorHAnsi"/>
          <w:spacing w:val="-3"/>
          <w:sz w:val="22"/>
        </w:rPr>
        <w:t xml:space="preserve"> </w:t>
      </w:r>
      <w:r w:rsidRPr="00730000">
        <w:rPr>
          <w:rFonts w:asciiTheme="minorHAnsi" w:hAnsiTheme="minorHAnsi"/>
          <w:sz w:val="22"/>
        </w:rPr>
        <w:t>University,</w:t>
      </w:r>
      <w:r w:rsidRPr="00730000">
        <w:rPr>
          <w:rFonts w:asciiTheme="minorHAnsi" w:hAnsiTheme="minorHAnsi"/>
          <w:spacing w:val="-1"/>
          <w:sz w:val="22"/>
        </w:rPr>
        <w:t xml:space="preserve"> </w:t>
      </w:r>
      <w:r w:rsidRPr="00730000">
        <w:rPr>
          <w:rFonts w:asciiTheme="minorHAnsi" w:hAnsiTheme="minorHAnsi"/>
          <w:sz w:val="22"/>
        </w:rPr>
        <w:t>Kuala</w:t>
      </w:r>
      <w:r w:rsidRPr="00730000">
        <w:rPr>
          <w:rFonts w:asciiTheme="minorHAnsi" w:hAnsiTheme="minorHAnsi"/>
          <w:spacing w:val="-5"/>
          <w:sz w:val="22"/>
        </w:rPr>
        <w:t xml:space="preserve"> </w:t>
      </w:r>
      <w:r w:rsidRPr="00730000">
        <w:rPr>
          <w:rFonts w:asciiTheme="minorHAnsi" w:hAnsiTheme="minorHAnsi"/>
          <w:sz w:val="22"/>
        </w:rPr>
        <w:t>Lumpur,</w:t>
      </w:r>
      <w:r w:rsidRPr="00730000">
        <w:rPr>
          <w:rFonts w:asciiTheme="minorHAnsi" w:hAnsiTheme="minorHAnsi"/>
          <w:spacing w:val="-1"/>
          <w:sz w:val="22"/>
        </w:rPr>
        <w:t xml:space="preserve"> </w:t>
      </w:r>
      <w:r w:rsidRPr="00730000">
        <w:rPr>
          <w:rFonts w:asciiTheme="minorHAnsi" w:hAnsiTheme="minorHAnsi"/>
          <w:sz w:val="22"/>
        </w:rPr>
        <w:t>Malaysia.</w:t>
      </w:r>
      <w:r w:rsidRPr="00730000">
        <w:rPr>
          <w:rFonts w:asciiTheme="minorHAnsi" w:hAnsiTheme="minorHAnsi"/>
          <w:spacing w:val="-3"/>
          <w:sz w:val="22"/>
        </w:rPr>
        <w:t xml:space="preserve"> </w:t>
      </w:r>
      <w:r w:rsidRPr="00730000">
        <w:rPr>
          <w:rFonts w:asciiTheme="minorHAnsi" w:hAnsiTheme="minorHAnsi"/>
          <w:sz w:val="22"/>
        </w:rPr>
        <w:t>Many</w:t>
      </w:r>
      <w:r w:rsidRPr="00730000">
        <w:rPr>
          <w:rFonts w:asciiTheme="minorHAnsi" w:hAnsiTheme="minorHAnsi"/>
          <w:spacing w:val="-3"/>
          <w:sz w:val="22"/>
        </w:rPr>
        <w:t xml:space="preserve"> </w:t>
      </w:r>
      <w:r w:rsidRPr="00730000">
        <w:rPr>
          <w:rFonts w:asciiTheme="minorHAnsi" w:hAnsiTheme="minorHAnsi"/>
          <w:sz w:val="22"/>
        </w:rPr>
        <w:t>students</w:t>
      </w:r>
      <w:r w:rsidRPr="00730000">
        <w:rPr>
          <w:rFonts w:asciiTheme="minorHAnsi" w:hAnsiTheme="minorHAnsi"/>
          <w:spacing w:val="-1"/>
          <w:sz w:val="22"/>
        </w:rPr>
        <w:t xml:space="preserve"> </w:t>
      </w:r>
      <w:r w:rsidRPr="00730000">
        <w:rPr>
          <w:rFonts w:asciiTheme="minorHAnsi" w:hAnsiTheme="minorHAnsi"/>
          <w:sz w:val="22"/>
        </w:rPr>
        <w:t>at</w:t>
      </w:r>
      <w:r w:rsidRPr="00730000">
        <w:rPr>
          <w:rFonts w:asciiTheme="minorHAnsi" w:hAnsiTheme="minorHAnsi"/>
          <w:spacing w:val="-5"/>
          <w:sz w:val="22"/>
        </w:rPr>
        <w:t xml:space="preserve"> </w:t>
      </w:r>
      <w:r w:rsidRPr="00730000">
        <w:rPr>
          <w:rFonts w:asciiTheme="minorHAnsi" w:hAnsiTheme="minorHAnsi"/>
          <w:sz w:val="22"/>
        </w:rPr>
        <w:t>Sunway</w:t>
      </w:r>
      <w:r w:rsidRPr="00730000">
        <w:rPr>
          <w:rFonts w:asciiTheme="minorHAnsi" w:hAnsiTheme="minorHAnsi"/>
          <w:spacing w:val="-3"/>
          <w:sz w:val="22"/>
        </w:rPr>
        <w:t xml:space="preserve"> </w:t>
      </w:r>
      <w:r w:rsidRPr="00730000">
        <w:rPr>
          <w:rFonts w:asciiTheme="minorHAnsi" w:hAnsiTheme="minorHAnsi"/>
          <w:sz w:val="22"/>
        </w:rPr>
        <w:t>study</w:t>
      </w:r>
      <w:r w:rsidRPr="00730000">
        <w:rPr>
          <w:rFonts w:asciiTheme="minorHAnsi" w:hAnsiTheme="minorHAnsi"/>
          <w:spacing w:val="-3"/>
          <w:sz w:val="22"/>
        </w:rPr>
        <w:t xml:space="preserve"> </w:t>
      </w:r>
      <w:r w:rsidRPr="00730000">
        <w:rPr>
          <w:rFonts w:asciiTheme="minorHAnsi" w:hAnsiTheme="minorHAnsi"/>
          <w:sz w:val="22"/>
        </w:rPr>
        <w:t>for</w:t>
      </w:r>
      <w:r w:rsidRPr="00730000">
        <w:rPr>
          <w:rFonts w:asciiTheme="minorHAnsi" w:hAnsiTheme="minorHAnsi"/>
          <w:spacing w:val="-4"/>
          <w:sz w:val="22"/>
        </w:rPr>
        <w:t xml:space="preserve"> </w:t>
      </w:r>
      <w:r w:rsidRPr="00730000">
        <w:rPr>
          <w:rFonts w:asciiTheme="minorHAnsi" w:hAnsiTheme="minorHAnsi"/>
          <w:sz w:val="22"/>
        </w:rPr>
        <w:t xml:space="preserve">Lancaster </w:t>
      </w:r>
      <w:r w:rsidRPr="00730000">
        <w:rPr>
          <w:rFonts w:asciiTheme="minorHAnsi" w:hAnsiTheme="minorHAnsi"/>
          <w:spacing w:val="-2"/>
          <w:sz w:val="22"/>
        </w:rPr>
        <w:t>degrees.</w:t>
      </w:r>
    </w:p>
    <w:p w:rsidRPr="00730000" w:rsidR="00B12220" w:rsidRDefault="00B12220" w14:paraId="5DE93B74" w14:textId="77777777">
      <w:pPr>
        <w:pStyle w:val="ListParagraph"/>
        <w:widowControl w:val="0"/>
        <w:numPr>
          <w:ilvl w:val="0"/>
          <w:numId w:val="3"/>
        </w:numPr>
        <w:tabs>
          <w:tab w:val="left" w:pos="567"/>
        </w:tabs>
        <w:autoSpaceDE w:val="0"/>
        <w:autoSpaceDN w:val="0"/>
        <w:spacing w:before="3"/>
        <w:ind w:left="567" w:right="391" w:hanging="207"/>
        <w:rPr>
          <w:rFonts w:asciiTheme="minorHAnsi" w:hAnsiTheme="minorHAnsi"/>
          <w:sz w:val="22"/>
        </w:rPr>
      </w:pPr>
      <w:r w:rsidRPr="00730000">
        <w:rPr>
          <w:rFonts w:asciiTheme="minorHAnsi" w:hAnsiTheme="minorHAnsi"/>
          <w:sz w:val="22"/>
        </w:rPr>
        <w:t>Deakin Lancaster Indonesia, Bandung, West Java, Indonesia. a collaborative partnership with Deakin University, Australia leading to a double degree.</w:t>
      </w:r>
    </w:p>
    <w:p w:rsidRPr="00585D85" w:rsidR="00B12220" w:rsidP="00730000" w:rsidRDefault="00B12220" w14:paraId="579ABBB0" w14:textId="77777777">
      <w:pPr>
        <w:pStyle w:val="BodyText"/>
        <w:tabs>
          <w:tab w:val="left" w:pos="567"/>
        </w:tabs>
        <w:spacing w:before="160"/>
        <w:ind w:left="22" w:right="75"/>
        <w:rPr>
          <w:rFonts w:asciiTheme="minorHAnsi" w:hAnsiTheme="minorHAnsi"/>
        </w:rPr>
      </w:pPr>
      <w:r w:rsidRPr="00585D85">
        <w:rPr>
          <w:rFonts w:asciiTheme="minorHAnsi" w:hAnsiTheme="minorHAnsi"/>
        </w:rPr>
        <w:t>These</w:t>
      </w:r>
      <w:r w:rsidRPr="00585D85">
        <w:rPr>
          <w:rFonts w:asciiTheme="minorHAnsi" w:hAnsiTheme="minorHAnsi"/>
          <w:spacing w:val="-1"/>
        </w:rPr>
        <w:t xml:space="preserve"> </w:t>
      </w:r>
      <w:r w:rsidRPr="00585D85">
        <w:rPr>
          <w:rFonts w:asciiTheme="minorHAnsi" w:hAnsiTheme="minorHAnsi"/>
        </w:rPr>
        <w:t>campuses</w:t>
      </w:r>
      <w:r w:rsidRPr="00585D85">
        <w:rPr>
          <w:rFonts w:asciiTheme="minorHAnsi" w:hAnsiTheme="minorHAnsi"/>
          <w:spacing w:val="-1"/>
        </w:rPr>
        <w:t xml:space="preserve"> </w:t>
      </w:r>
      <w:r w:rsidRPr="00585D85">
        <w:rPr>
          <w:rFonts w:asciiTheme="minorHAnsi" w:hAnsiTheme="minorHAnsi"/>
        </w:rPr>
        <w:t>are</w:t>
      </w:r>
      <w:r w:rsidRPr="00585D85">
        <w:rPr>
          <w:rFonts w:asciiTheme="minorHAnsi" w:hAnsiTheme="minorHAnsi"/>
          <w:spacing w:val="-3"/>
        </w:rPr>
        <w:t xml:space="preserve"> </w:t>
      </w:r>
      <w:r w:rsidRPr="00585D85">
        <w:rPr>
          <w:rFonts w:asciiTheme="minorHAnsi" w:hAnsiTheme="minorHAnsi"/>
        </w:rPr>
        <w:t>all</w:t>
      </w:r>
      <w:r w:rsidRPr="00585D85">
        <w:rPr>
          <w:rFonts w:asciiTheme="minorHAnsi" w:hAnsiTheme="minorHAnsi"/>
          <w:spacing w:val="-3"/>
        </w:rPr>
        <w:t xml:space="preserve"> </w:t>
      </w:r>
      <w:r w:rsidRPr="00585D85">
        <w:rPr>
          <w:rFonts w:asciiTheme="minorHAnsi" w:hAnsiTheme="minorHAnsi"/>
        </w:rPr>
        <w:t>at</w:t>
      </w:r>
      <w:r w:rsidRPr="00585D85">
        <w:rPr>
          <w:rFonts w:asciiTheme="minorHAnsi" w:hAnsiTheme="minorHAnsi"/>
          <w:spacing w:val="-2"/>
        </w:rPr>
        <w:t xml:space="preserve"> </w:t>
      </w:r>
      <w:r w:rsidRPr="00585D85">
        <w:rPr>
          <w:rFonts w:asciiTheme="minorHAnsi" w:hAnsiTheme="minorHAnsi"/>
        </w:rPr>
        <w:t>different</w:t>
      </w:r>
      <w:r w:rsidRPr="00585D85">
        <w:rPr>
          <w:rFonts w:asciiTheme="minorHAnsi" w:hAnsiTheme="minorHAnsi"/>
          <w:spacing w:val="-5"/>
        </w:rPr>
        <w:t xml:space="preserve"> </w:t>
      </w:r>
      <w:r w:rsidRPr="00585D85">
        <w:rPr>
          <w:rFonts w:asciiTheme="minorHAnsi" w:hAnsiTheme="minorHAnsi"/>
        </w:rPr>
        <w:t>stages</w:t>
      </w:r>
      <w:r w:rsidRPr="00585D85">
        <w:rPr>
          <w:rFonts w:asciiTheme="minorHAnsi" w:hAnsiTheme="minorHAnsi"/>
          <w:spacing w:val="-1"/>
        </w:rPr>
        <w:t xml:space="preserve"> </w:t>
      </w:r>
      <w:r w:rsidRPr="00585D85">
        <w:rPr>
          <w:rFonts w:asciiTheme="minorHAnsi" w:hAnsiTheme="minorHAnsi"/>
        </w:rPr>
        <w:t>of</w:t>
      </w:r>
      <w:r w:rsidRPr="00585D85">
        <w:rPr>
          <w:rFonts w:asciiTheme="minorHAnsi" w:hAnsiTheme="minorHAnsi"/>
          <w:spacing w:val="-1"/>
        </w:rPr>
        <w:t xml:space="preserve"> </w:t>
      </w:r>
      <w:r w:rsidRPr="00585D85">
        <w:rPr>
          <w:rFonts w:asciiTheme="minorHAnsi" w:hAnsiTheme="minorHAnsi"/>
        </w:rPr>
        <w:t>growth</w:t>
      </w:r>
      <w:r w:rsidRPr="00585D85">
        <w:rPr>
          <w:rFonts w:asciiTheme="minorHAnsi" w:hAnsiTheme="minorHAnsi"/>
          <w:spacing w:val="-1"/>
        </w:rPr>
        <w:t xml:space="preserve"> </w:t>
      </w:r>
      <w:r w:rsidRPr="00585D85">
        <w:rPr>
          <w:rFonts w:asciiTheme="minorHAnsi" w:hAnsiTheme="minorHAnsi"/>
        </w:rPr>
        <w:t>and</w:t>
      </w:r>
      <w:r w:rsidRPr="00585D85">
        <w:rPr>
          <w:rFonts w:asciiTheme="minorHAnsi" w:hAnsiTheme="minorHAnsi"/>
          <w:spacing w:val="-1"/>
        </w:rPr>
        <w:t xml:space="preserve"> </w:t>
      </w:r>
      <w:r w:rsidRPr="00585D85">
        <w:rPr>
          <w:rFonts w:asciiTheme="minorHAnsi" w:hAnsiTheme="minorHAnsi"/>
        </w:rPr>
        <w:t>maturity,</w:t>
      </w:r>
      <w:r w:rsidRPr="00585D85">
        <w:rPr>
          <w:rFonts w:asciiTheme="minorHAnsi" w:hAnsiTheme="minorHAnsi"/>
          <w:spacing w:val="-3"/>
        </w:rPr>
        <w:t xml:space="preserve"> </w:t>
      </w:r>
      <w:r w:rsidRPr="00585D85">
        <w:rPr>
          <w:rFonts w:asciiTheme="minorHAnsi" w:hAnsiTheme="minorHAnsi"/>
        </w:rPr>
        <w:t>and</w:t>
      </w:r>
      <w:r w:rsidRPr="00585D85">
        <w:rPr>
          <w:rFonts w:asciiTheme="minorHAnsi" w:hAnsiTheme="minorHAnsi"/>
          <w:spacing w:val="-4"/>
        </w:rPr>
        <w:t xml:space="preserve"> </w:t>
      </w:r>
      <w:r w:rsidRPr="00585D85">
        <w:rPr>
          <w:rFonts w:asciiTheme="minorHAnsi" w:hAnsiTheme="minorHAnsi"/>
        </w:rPr>
        <w:t>will</w:t>
      </w:r>
      <w:r w:rsidRPr="00585D85">
        <w:rPr>
          <w:rFonts w:asciiTheme="minorHAnsi" w:hAnsiTheme="minorHAnsi"/>
          <w:spacing w:val="-3"/>
        </w:rPr>
        <w:t xml:space="preserve"> </w:t>
      </w:r>
      <w:r w:rsidRPr="00585D85">
        <w:rPr>
          <w:rFonts w:asciiTheme="minorHAnsi" w:hAnsiTheme="minorHAnsi"/>
        </w:rPr>
        <w:t>require</w:t>
      </w:r>
      <w:r w:rsidRPr="00585D85">
        <w:rPr>
          <w:rFonts w:asciiTheme="minorHAnsi" w:hAnsiTheme="minorHAnsi"/>
          <w:spacing w:val="-3"/>
        </w:rPr>
        <w:t xml:space="preserve"> </w:t>
      </w:r>
      <w:r w:rsidRPr="00585D85">
        <w:rPr>
          <w:rFonts w:asciiTheme="minorHAnsi" w:hAnsiTheme="minorHAnsi"/>
        </w:rPr>
        <w:t>an</w:t>
      </w:r>
      <w:r w:rsidRPr="00585D85">
        <w:rPr>
          <w:rFonts w:asciiTheme="minorHAnsi" w:hAnsiTheme="minorHAnsi"/>
          <w:spacing w:val="-1"/>
        </w:rPr>
        <w:t xml:space="preserve"> </w:t>
      </w:r>
      <w:r w:rsidRPr="00585D85">
        <w:rPr>
          <w:rFonts w:asciiTheme="minorHAnsi" w:hAnsiTheme="minorHAnsi"/>
        </w:rPr>
        <w:t>individual approach and strategy for development. Discussions are currently underway to establish a fifth overseas campus in India and a major part of this role will be to establish and develop this project.</w:t>
      </w:r>
    </w:p>
    <w:p w:rsidRPr="00585D85" w:rsidR="00146A9F" w:rsidP="00730000" w:rsidRDefault="00146A9F" w14:paraId="417C3BB0" w14:textId="77777777">
      <w:pPr>
        <w:tabs>
          <w:tab w:val="left" w:pos="567"/>
        </w:tabs>
        <w:rPr>
          <w:rFonts w:cs="Calibri" w:asciiTheme="minorHAnsi" w:hAnsiTheme="minorHAnsi"/>
          <w:b/>
          <w:bCs/>
          <w:sz w:val="22"/>
          <w:lang w:val="en-US"/>
        </w:rPr>
      </w:pPr>
    </w:p>
    <w:p w:rsidRPr="00585D85" w:rsidR="00146A9F" w:rsidP="00730000" w:rsidRDefault="00146A9F" w14:paraId="481E65AA" w14:textId="6182F383">
      <w:pPr>
        <w:tabs>
          <w:tab w:val="left" w:pos="567"/>
        </w:tabs>
        <w:rPr>
          <w:rFonts w:cs="Calibri" w:asciiTheme="minorHAnsi" w:hAnsiTheme="minorHAnsi"/>
          <w:b/>
          <w:bCs/>
          <w:sz w:val="22"/>
        </w:rPr>
      </w:pPr>
      <w:r w:rsidRPr="00585D85">
        <w:rPr>
          <w:rFonts w:cs="Calibri" w:asciiTheme="minorHAnsi" w:hAnsiTheme="minorHAnsi"/>
          <w:b/>
          <w:bCs/>
          <w:sz w:val="22"/>
        </w:rPr>
        <w:t xml:space="preserve">Key </w:t>
      </w:r>
      <w:r w:rsidRPr="00585D85" w:rsidR="00A26427">
        <w:rPr>
          <w:rFonts w:cs="Calibri" w:asciiTheme="minorHAnsi" w:hAnsiTheme="minorHAnsi"/>
          <w:b/>
          <w:bCs/>
          <w:sz w:val="22"/>
        </w:rPr>
        <w:t>responsibilities and duties</w:t>
      </w:r>
    </w:p>
    <w:p w:rsidRPr="00730000" w:rsidR="00585D85" w:rsidP="00730000" w:rsidRDefault="00585D85" w14:paraId="53194410" w14:textId="77777777">
      <w:pPr>
        <w:spacing w:before="100" w:beforeAutospacing="1" w:after="100" w:afterAutospacing="1"/>
        <w:outlineLvl w:val="2"/>
        <w:rPr>
          <w:rFonts w:eastAsia="Times New Roman" w:cs="Times New Roman" w:asciiTheme="minorHAnsi" w:hAnsiTheme="minorHAnsi"/>
          <w:b/>
          <w:bCs/>
          <w:kern w:val="0"/>
          <w:sz w:val="22"/>
          <w14:ligatures w14:val="none"/>
        </w:rPr>
      </w:pPr>
      <w:r w:rsidRPr="00730000">
        <w:rPr>
          <w:rFonts w:eastAsia="Times New Roman" w:cs="Times New Roman" w:asciiTheme="minorHAnsi" w:hAnsiTheme="minorHAnsi"/>
          <w:b/>
          <w:bCs/>
          <w:kern w:val="0"/>
          <w:sz w:val="22"/>
          <w14:ligatures w14:val="none"/>
        </w:rPr>
        <w:t>International Strategy, Planning and Governance</w:t>
      </w:r>
    </w:p>
    <w:p w:rsidRPr="00730000" w:rsidR="008E77F7" w:rsidP="008E77F7" w:rsidRDefault="008E77F7" w14:paraId="50E8CF64" w14:textId="106E9245">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 xml:space="preserve">Develop </w:t>
      </w:r>
      <w:r>
        <w:rPr>
          <w:rFonts w:eastAsia="Times New Roman" w:cs="Times New Roman" w:asciiTheme="minorHAnsi" w:hAnsiTheme="minorHAnsi"/>
          <w:kern w:val="0"/>
          <w:sz w:val="22"/>
          <w14:ligatures w14:val="none"/>
        </w:rPr>
        <w:t xml:space="preserve">and ensure delivery of International Partnership </w:t>
      </w:r>
      <w:r w:rsidRPr="00730000">
        <w:rPr>
          <w:rFonts w:eastAsia="Times New Roman" w:cs="Times New Roman" w:asciiTheme="minorHAnsi" w:hAnsiTheme="minorHAnsi"/>
          <w:kern w:val="0"/>
          <w:sz w:val="22"/>
          <w14:ligatures w14:val="none"/>
        </w:rPr>
        <w:t xml:space="preserve">business plans and </w:t>
      </w:r>
      <w:r w:rsidR="00DC64B0">
        <w:rPr>
          <w:rFonts w:eastAsia="Times New Roman" w:cs="Times New Roman" w:asciiTheme="minorHAnsi" w:hAnsiTheme="minorHAnsi"/>
          <w:kern w:val="0"/>
          <w:sz w:val="22"/>
          <w14:ligatures w14:val="none"/>
        </w:rPr>
        <w:t>e</w:t>
      </w:r>
      <w:r w:rsidRPr="00730000">
        <w:rPr>
          <w:rFonts w:eastAsia="Times New Roman" w:cs="Times New Roman" w:asciiTheme="minorHAnsi" w:hAnsiTheme="minorHAnsi"/>
          <w:kern w:val="0"/>
          <w:sz w:val="22"/>
          <w14:ligatures w14:val="none"/>
        </w:rPr>
        <w:t>ngage formally for the purposes of reporting, auditing and assurance with governance committees.</w:t>
      </w:r>
    </w:p>
    <w:p w:rsidRPr="00730000" w:rsidR="0014634C" w:rsidP="0014634C" w:rsidRDefault="0014634C" w14:paraId="59365AF8" w14:textId="77777777">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Pr>
          <w:rFonts w:eastAsia="Times New Roman" w:cs="Times New Roman" w:asciiTheme="minorHAnsi" w:hAnsiTheme="minorHAnsi"/>
          <w:kern w:val="0"/>
          <w:sz w:val="22"/>
          <w14:ligatures w14:val="none"/>
        </w:rPr>
        <w:t>Explore opportunities to g</w:t>
      </w:r>
      <w:r w:rsidRPr="00730000">
        <w:rPr>
          <w:rFonts w:eastAsia="Times New Roman" w:cs="Times New Roman" w:asciiTheme="minorHAnsi" w:hAnsiTheme="minorHAnsi"/>
          <w:kern w:val="0"/>
          <w:sz w:val="22"/>
          <w14:ligatures w14:val="none"/>
        </w:rPr>
        <w:t>row the scale and broaden the activity of Lancaster’s overseas campuses.</w:t>
      </w:r>
    </w:p>
    <w:p w:rsidRPr="00730000" w:rsidR="00585D85" w:rsidRDefault="00585D85" w14:paraId="5913714C" w14:textId="77777777">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Lead an organisation design activity for the Global Engagement team to determine the optimal structure to support our global ambitions. This will include consideration as to a joined up approach to Professional Services support.</w:t>
      </w:r>
    </w:p>
    <w:p w:rsidRPr="00730000" w:rsidR="00585D85" w:rsidRDefault="00585D85" w14:paraId="59EE6712" w14:textId="77777777">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Ensure the overseas campuses contribute meaningfully to and align consistently with the University Strategy.</w:t>
      </w:r>
    </w:p>
    <w:p w:rsidRPr="00730000" w:rsidR="00585D85" w:rsidRDefault="00585D85" w14:paraId="29F4FE0C" w14:textId="77777777">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 xml:space="preserve">Support the development of consistent and frictionless processes between our international partnerships and </w:t>
      </w:r>
      <w:r w:rsidRPr="5F8BABDA" w:rsidR="081C504A">
        <w:rPr>
          <w:rFonts w:eastAsia="Times New Roman" w:cs="Times New Roman" w:asciiTheme="minorHAnsi" w:hAnsiTheme="minorHAnsi"/>
          <w:sz w:val="22"/>
        </w:rPr>
        <w:t>Lancaster Campus and manage associated risk</w:t>
      </w:r>
      <w:r w:rsidRPr="5F8BABDA">
        <w:rPr>
          <w:rFonts w:eastAsia="Times New Roman" w:cs="Times New Roman" w:asciiTheme="minorHAnsi" w:hAnsiTheme="minorHAnsi"/>
          <w:sz w:val="22"/>
        </w:rPr>
        <w:t>.</w:t>
      </w:r>
    </w:p>
    <w:p w:rsidRPr="00730000" w:rsidR="00585D85" w:rsidRDefault="00585D85" w14:paraId="36C2EA67" w14:textId="77777777">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With the PVC Global, develop strategy for TNE development, in particular by making assessments of market potential/opportunities and potential international partners.</w:t>
      </w:r>
    </w:p>
    <w:p w:rsidRPr="00730000" w:rsidR="00585D85" w:rsidRDefault="00585D85" w14:paraId="6EA7354D" w14:textId="77777777">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Evaluate and monitor performance against business plans and objectives and report on progress of partnerships.</w:t>
      </w:r>
    </w:p>
    <w:p w:rsidRPr="00730000" w:rsidR="00585D85" w:rsidRDefault="00585D85" w14:paraId="73652BCD" w14:textId="77777777">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Establish and oversee appropriate organisational design and governance arrangements to support international activity, including the development and effective organisation structure and operation of an international committee to support strategic oversight, accountability and decision-making.</w:t>
      </w:r>
    </w:p>
    <w:p w:rsidR="00416E6A" w:rsidRDefault="00585D85" w14:paraId="0B4E585A" w14:textId="6F065587">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 xml:space="preserve">Work with the University’s </w:t>
      </w:r>
      <w:r w:rsidR="00C246CC">
        <w:rPr>
          <w:rFonts w:eastAsia="Times New Roman" w:cs="Times New Roman" w:asciiTheme="minorHAnsi" w:hAnsiTheme="minorHAnsi"/>
          <w:kern w:val="0"/>
          <w:sz w:val="22"/>
          <w14:ligatures w14:val="none"/>
        </w:rPr>
        <w:t xml:space="preserve">Senior Leadership Team </w:t>
      </w:r>
      <w:r w:rsidRPr="00730000">
        <w:rPr>
          <w:rFonts w:eastAsia="Times New Roman" w:cs="Times New Roman" w:asciiTheme="minorHAnsi" w:hAnsiTheme="minorHAnsi"/>
          <w:kern w:val="0"/>
          <w:sz w:val="22"/>
          <w14:ligatures w14:val="none"/>
        </w:rPr>
        <w:t>to develop the story of ‘international Lancaster’ so that this becomes a stronger marketing asset and distinctive feature of the University.</w:t>
      </w:r>
    </w:p>
    <w:p w:rsidRPr="00730000" w:rsidR="00730000" w:rsidP="00C246CC" w:rsidRDefault="00416E6A" w14:paraId="09A402E9" w14:textId="457D3251">
      <w:pPr>
        <w:spacing w:after="160" w:line="259" w:lineRule="auto"/>
        <w:rPr>
          <w:rFonts w:eastAsia="Times New Roman" w:cs="Times New Roman" w:asciiTheme="minorHAnsi" w:hAnsiTheme="minorHAnsi"/>
          <w:b/>
          <w:bCs/>
          <w:kern w:val="0"/>
          <w:sz w:val="22"/>
          <w14:ligatures w14:val="none"/>
        </w:rPr>
      </w:pPr>
      <w:r>
        <w:rPr>
          <w:rFonts w:eastAsia="Times New Roman" w:cs="Times New Roman" w:asciiTheme="minorHAnsi" w:hAnsiTheme="minorHAnsi"/>
          <w:kern w:val="0"/>
          <w:sz w:val="22"/>
          <w14:ligatures w14:val="none"/>
        </w:rPr>
        <w:br w:type="page"/>
      </w:r>
      <w:r w:rsidRPr="00730000" w:rsidR="00730000">
        <w:rPr>
          <w:rFonts w:eastAsia="Times New Roman" w:cs="Times New Roman" w:asciiTheme="minorHAnsi" w:hAnsiTheme="minorHAnsi"/>
          <w:b/>
          <w:bCs/>
          <w:kern w:val="0"/>
          <w:sz w:val="22"/>
          <w14:ligatures w14:val="none"/>
        </w:rPr>
        <w:lastRenderedPageBreak/>
        <w:t>Operational Management</w:t>
      </w:r>
      <w:r w:rsidR="00016F87">
        <w:rPr>
          <w:rFonts w:eastAsia="Times New Roman" w:cs="Times New Roman" w:asciiTheme="minorHAnsi" w:hAnsiTheme="minorHAnsi"/>
          <w:b/>
          <w:bCs/>
          <w:kern w:val="0"/>
          <w:sz w:val="22"/>
          <w14:ligatures w14:val="none"/>
        </w:rPr>
        <w:t xml:space="preserve">, risk </w:t>
      </w:r>
      <w:r w:rsidRPr="00730000" w:rsidR="00730000">
        <w:rPr>
          <w:rFonts w:eastAsia="Times New Roman" w:cs="Times New Roman" w:asciiTheme="minorHAnsi" w:hAnsiTheme="minorHAnsi"/>
          <w:b/>
          <w:bCs/>
          <w:kern w:val="0"/>
          <w:sz w:val="22"/>
          <w14:ligatures w14:val="none"/>
        </w:rPr>
        <w:t>and Compliance</w:t>
      </w:r>
    </w:p>
    <w:p w:rsidR="00730000" w:rsidRDefault="00730000" w14:paraId="741054F8" w14:textId="3EBEE918">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 xml:space="preserve">Work with Professional </w:t>
      </w:r>
      <w:r w:rsidR="00416E6A">
        <w:rPr>
          <w:rFonts w:eastAsia="Times New Roman" w:cs="Times New Roman" w:asciiTheme="minorHAnsi" w:hAnsiTheme="minorHAnsi"/>
          <w:kern w:val="0"/>
          <w:sz w:val="22"/>
          <w14:ligatures w14:val="none"/>
        </w:rPr>
        <w:t>S</w:t>
      </w:r>
      <w:r w:rsidRPr="00730000">
        <w:rPr>
          <w:rFonts w:eastAsia="Times New Roman" w:cs="Times New Roman" w:asciiTheme="minorHAnsi" w:hAnsiTheme="minorHAnsi"/>
          <w:kern w:val="0"/>
          <w:sz w:val="22"/>
          <w14:ligatures w14:val="none"/>
        </w:rPr>
        <w:t xml:space="preserve">ervices </w:t>
      </w:r>
      <w:r w:rsidR="00416E6A">
        <w:rPr>
          <w:rFonts w:eastAsia="Times New Roman" w:cs="Times New Roman" w:asciiTheme="minorHAnsi" w:hAnsiTheme="minorHAnsi"/>
          <w:kern w:val="0"/>
          <w:sz w:val="22"/>
          <w14:ligatures w14:val="none"/>
        </w:rPr>
        <w:t xml:space="preserve">colleagues </w:t>
      </w:r>
      <w:r w:rsidRPr="00730000">
        <w:rPr>
          <w:rFonts w:eastAsia="Times New Roman" w:cs="Times New Roman" w:asciiTheme="minorHAnsi" w:hAnsiTheme="minorHAnsi"/>
          <w:kern w:val="0"/>
          <w:sz w:val="22"/>
          <w14:ligatures w14:val="none"/>
        </w:rPr>
        <w:t>to ensure overseas financial and employment/ compliance.</w:t>
      </w:r>
    </w:p>
    <w:p w:rsidRPr="00016F87" w:rsidR="00016F87" w:rsidP="00016F87" w:rsidRDefault="00016F87" w14:paraId="369BC90B" w14:textId="77777777">
      <w:pPr>
        <w:pStyle w:val="ListParagraph"/>
        <w:numPr>
          <w:ilvl w:val="0"/>
          <w:numId w:val="2"/>
        </w:numPr>
        <w:rPr>
          <w:rFonts w:asciiTheme="minorHAnsi" w:hAnsiTheme="minorHAnsi" w:eastAsiaTheme="minorHAnsi"/>
          <w:sz w:val="22"/>
          <w:szCs w:val="20"/>
        </w:rPr>
      </w:pPr>
      <w:r w:rsidRPr="335CBCBA" w:rsidR="00016F87">
        <w:rPr>
          <w:rFonts w:ascii="Aptos" w:hAnsi="Aptos" w:asciiTheme="minorAscii" w:hAnsiTheme="minorAscii"/>
          <w:sz w:val="22"/>
          <w:szCs w:val="22"/>
        </w:rPr>
        <w:t>Provide strategic oversight of risk management across the University’s global engagement and partnership portfolio, including the management of compliance, contractual, financial, geopolitical, reputational, data protection and regulatory risks, ensuring robust governance and appropriate controls are in place.</w:t>
      </w:r>
    </w:p>
    <w:p w:rsidRPr="00730000" w:rsidR="00585D85" w:rsidP="00730000" w:rsidRDefault="00585D85" w14:paraId="57A0385B" w14:textId="7863B59E">
      <w:pPr>
        <w:spacing w:before="100" w:beforeAutospacing="1" w:after="100" w:afterAutospacing="1"/>
        <w:outlineLvl w:val="2"/>
        <w:rPr>
          <w:rFonts w:eastAsia="Times New Roman" w:cs="Times New Roman" w:asciiTheme="minorHAnsi" w:hAnsiTheme="minorHAnsi"/>
          <w:b/>
          <w:bCs/>
          <w:kern w:val="0"/>
          <w:sz w:val="22"/>
          <w14:ligatures w14:val="none"/>
        </w:rPr>
      </w:pPr>
      <w:r w:rsidRPr="00730000">
        <w:rPr>
          <w:rFonts w:eastAsia="Times New Roman" w:cs="Times New Roman" w:asciiTheme="minorHAnsi" w:hAnsiTheme="minorHAnsi"/>
          <w:b/>
          <w:bCs/>
          <w:kern w:val="0"/>
          <w:sz w:val="22"/>
          <w14:ligatures w14:val="none"/>
        </w:rPr>
        <w:t>International Partnerships and External Relations</w:t>
      </w:r>
    </w:p>
    <w:p w:rsidRPr="00730000" w:rsidR="00585D85" w:rsidRDefault="00585D85" w14:paraId="389ED5B9" w14:textId="1332388D">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 xml:space="preserve">Manage existing international partnerships from start up </w:t>
      </w:r>
      <w:r w:rsidRPr="4CDD88F4">
        <w:rPr>
          <w:rFonts w:eastAsia="Times New Roman" w:cs="Times New Roman" w:asciiTheme="minorHAnsi" w:hAnsiTheme="minorHAnsi"/>
          <w:sz w:val="22"/>
        </w:rPr>
        <w:t>through to business as usual</w:t>
      </w:r>
      <w:r w:rsidRPr="017341AD" w:rsidR="02BFC108">
        <w:rPr>
          <w:rFonts w:eastAsia="Times New Roman" w:cs="Times New Roman" w:asciiTheme="minorHAnsi" w:hAnsiTheme="minorHAnsi"/>
          <w:sz w:val="22"/>
        </w:rPr>
        <w:t xml:space="preserve"> </w:t>
      </w:r>
      <w:r w:rsidRPr="5159FD7C" w:rsidR="02BFC108">
        <w:rPr>
          <w:rFonts w:eastAsia="Times New Roman" w:cs="Times New Roman" w:asciiTheme="minorHAnsi" w:hAnsiTheme="minorHAnsi"/>
          <w:sz w:val="22"/>
        </w:rPr>
        <w:t>and beyond</w:t>
      </w:r>
      <w:r w:rsidRPr="4CDD88F4">
        <w:rPr>
          <w:rFonts w:eastAsia="Times New Roman" w:cs="Times New Roman" w:asciiTheme="minorHAnsi" w:hAnsiTheme="minorHAnsi"/>
          <w:sz w:val="22"/>
        </w:rPr>
        <w:t>.</w:t>
      </w:r>
    </w:p>
    <w:p w:rsidRPr="00730000" w:rsidR="00585D85" w:rsidRDefault="00585D85" w14:paraId="4079EBCE" w14:textId="77777777">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Develop new international partnership opportunities.</w:t>
      </w:r>
    </w:p>
    <w:p w:rsidRPr="00730000" w:rsidR="00585D85" w:rsidRDefault="00585D85" w14:paraId="20581042" w14:textId="113452A3">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Manage and develop the range of active partnerships Lancaster has with other international universities so that we have a growing number of overseas ‘friends</w:t>
      </w:r>
      <w:r w:rsidR="00416E6A">
        <w:rPr>
          <w:rFonts w:eastAsia="Times New Roman" w:cs="Times New Roman" w:asciiTheme="minorHAnsi" w:hAnsiTheme="minorHAnsi"/>
          <w:kern w:val="0"/>
          <w:sz w:val="22"/>
          <w14:ligatures w14:val="none"/>
        </w:rPr>
        <w:t xml:space="preserve">’ </w:t>
      </w:r>
      <w:r w:rsidRPr="00730000">
        <w:rPr>
          <w:rFonts w:eastAsia="Times New Roman" w:cs="Times New Roman" w:asciiTheme="minorHAnsi" w:hAnsiTheme="minorHAnsi"/>
          <w:kern w:val="0"/>
          <w:sz w:val="22"/>
          <w14:ligatures w14:val="none"/>
        </w:rPr>
        <w:t>and ensure that those partnerships are delivering tangible benefits.</w:t>
      </w:r>
    </w:p>
    <w:p w:rsidRPr="00730000" w:rsidR="00585D85" w:rsidRDefault="00585D85" w14:paraId="6D748652" w14:textId="77777777">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Be the main point of liaison between the University and international campuses and partners, ensuring that key stakeholders are kept informed and in touch with each other.</w:t>
      </w:r>
    </w:p>
    <w:p w:rsidRPr="00730000" w:rsidR="00585D85" w:rsidRDefault="00585D85" w14:paraId="2A51E988" w14:textId="77777777">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Develop and strengthen the University’s international alumni network in collaboration with the Director of Alumni, leveraging global graduate communities to enhance engagement, reputation and partnership development.</w:t>
      </w:r>
    </w:p>
    <w:p w:rsidRPr="00730000" w:rsidR="00585D85" w:rsidP="00730000" w:rsidRDefault="00585D85" w14:paraId="2378D60F" w14:textId="77777777">
      <w:pPr>
        <w:spacing w:before="100" w:beforeAutospacing="1" w:after="100" w:afterAutospacing="1"/>
        <w:outlineLvl w:val="2"/>
        <w:rPr>
          <w:rFonts w:eastAsia="Times New Roman" w:cs="Times New Roman" w:asciiTheme="minorHAnsi" w:hAnsiTheme="minorHAnsi"/>
          <w:b/>
          <w:bCs/>
          <w:kern w:val="0"/>
          <w:sz w:val="22"/>
          <w14:ligatures w14:val="none"/>
        </w:rPr>
      </w:pPr>
      <w:r w:rsidRPr="00730000">
        <w:rPr>
          <w:rFonts w:eastAsia="Times New Roman" w:cs="Times New Roman" w:asciiTheme="minorHAnsi" w:hAnsiTheme="minorHAnsi"/>
          <w:b/>
          <w:bCs/>
          <w:kern w:val="0"/>
          <w:sz w:val="22"/>
          <w14:ligatures w14:val="none"/>
        </w:rPr>
        <w:t>Student, Staff and Global Engagement</w:t>
      </w:r>
    </w:p>
    <w:p w:rsidRPr="00730000" w:rsidR="00585D85" w:rsidRDefault="00585D85" w14:paraId="6DB8B425" w14:textId="77777777">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Lead the development of staff and student engagement activities across our international partnerships aligning culture and values where feasible.</w:t>
      </w:r>
    </w:p>
    <w:p w:rsidR="00FD3A63" w:rsidP="335CBCBA" w:rsidRDefault="00FD3A63" w14:paraId="4B34A1DD" w14:textId="0DE33C63">
      <w:pPr>
        <w:pStyle w:val="ListParagraph"/>
        <w:numPr>
          <w:ilvl w:val="0"/>
          <w:numId w:val="2"/>
        </w:numPr>
        <w:spacing w:before="100" w:beforeAutospacing="on" w:after="100" w:afterAutospacing="on"/>
        <w:rPr>
          <w:rFonts w:ascii="Aptos" w:hAnsi="Aptos" w:eastAsia="Times New Roman" w:cs="Times New Roman" w:asciiTheme="minorAscii" w:hAnsiTheme="minorAscii"/>
          <w:kern w:val="0"/>
          <w:sz w:val="22"/>
          <w:szCs w:val="22"/>
          <w14:ligatures w14:val="none"/>
        </w:rPr>
      </w:pPr>
      <w:r w:rsidRPr="335CBCBA" w:rsidR="00FD3A63">
        <w:rPr>
          <w:rFonts w:ascii="Aptos" w:hAnsi="Aptos" w:eastAsia="Times New Roman" w:cs="Times New Roman" w:asciiTheme="minorAscii" w:hAnsiTheme="minorAscii"/>
          <w:kern w:val="0"/>
          <w:sz w:val="22"/>
          <w:szCs w:val="22"/>
          <w14:ligatures w14:val="none"/>
        </w:rPr>
        <w:t>Provide strategic leadership for the University’s student and staff mobility portfolio, including study abroad, exchange and short-term mobility programmes, ensuring opportunities are expanded, accessible and aligned with the University’s international strategy and partnership ambitions.</w:t>
      </w:r>
    </w:p>
    <w:p w:rsidRPr="00730000" w:rsidR="00585D85" w:rsidRDefault="00585D85" w14:paraId="61E3E035" w14:textId="6BEF0235">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Embed employability and careers support within the international partnership offer, ensuring that students across all overseas campuses and partner institutions benefit from coherent, high-quality career development opportunities.</w:t>
      </w:r>
    </w:p>
    <w:p w:rsidRPr="00730000" w:rsidR="00585D85" w:rsidRDefault="00585D85" w14:paraId="7E1D3953" w14:textId="77777777">
      <w:pPr>
        <w:pStyle w:val="ListParagraph"/>
        <w:numPr>
          <w:ilvl w:val="0"/>
          <w:numId w:val="2"/>
        </w:numPr>
        <w:spacing w:before="100" w:beforeAutospacing="1" w:after="100" w:afterAutospacing="1"/>
        <w:rPr>
          <w:rFonts w:eastAsia="Times New Roman" w:cs="Times New Roman" w:asciiTheme="minorHAnsi" w:hAnsiTheme="minorHAnsi"/>
          <w:kern w:val="0"/>
          <w:sz w:val="22"/>
          <w14:ligatures w14:val="none"/>
        </w:rPr>
      </w:pPr>
      <w:r w:rsidRPr="00730000">
        <w:rPr>
          <w:rFonts w:eastAsia="Times New Roman" w:cs="Times New Roman" w:asciiTheme="minorHAnsi" w:hAnsiTheme="minorHAnsi"/>
          <w:kern w:val="0"/>
          <w:sz w:val="22"/>
          <w14:ligatures w14:val="none"/>
        </w:rPr>
        <w:t>Work with the Recruitment and Admissions team to support the progression of students from international partnerships to study at the Lancaster campus.</w:t>
      </w:r>
    </w:p>
    <w:p w:rsidRPr="00730000" w:rsidR="00585D85" w:rsidP="335CBCBA" w:rsidRDefault="00585D85" w14:paraId="422D30D2" w14:textId="474CB907">
      <w:pPr>
        <w:pStyle w:val="ListParagraph"/>
        <w:numPr>
          <w:ilvl w:val="0"/>
          <w:numId w:val="2"/>
        </w:numPr>
        <w:spacing w:before="100" w:beforeAutospacing="on" w:after="100" w:afterAutospacing="on"/>
        <w:rPr>
          <w:rFonts w:ascii="Aptos" w:hAnsi="Aptos" w:eastAsia="Times New Roman" w:cs="Times New Roman" w:asciiTheme="minorAscii" w:hAnsiTheme="minorAscii"/>
          <w:kern w:val="0"/>
          <w:sz w:val="22"/>
          <w:szCs w:val="22"/>
          <w14:ligatures w14:val="none"/>
        </w:rPr>
      </w:pPr>
      <w:r w:rsidRPr="335CBCBA" w:rsidR="00585D85">
        <w:rPr>
          <w:rFonts w:ascii="Aptos" w:hAnsi="Aptos" w:eastAsia="Times New Roman" w:cs="Times New Roman" w:asciiTheme="minorAscii" w:hAnsiTheme="minorAscii"/>
          <w:kern w:val="0"/>
          <w:sz w:val="22"/>
          <w:szCs w:val="22"/>
          <w14:ligatures w14:val="none"/>
        </w:rPr>
        <w:t xml:space="preserve">Manage the work of the </w:t>
      </w:r>
      <w:r w:rsidRPr="335CBCBA" w:rsidR="00585D85">
        <w:rPr>
          <w:rFonts w:ascii="Aptos" w:hAnsi="Aptos" w:eastAsia="Times New Roman" w:cs="Times New Roman" w:asciiTheme="minorAscii" w:hAnsiTheme="minorAscii"/>
          <w:kern w:val="0"/>
          <w:sz w:val="22"/>
          <w:szCs w:val="22"/>
          <w14:ligatures w14:val="none"/>
        </w:rPr>
        <w:t>Global Engagement team, including the provision and promotion of an expanding range of overseas study opportunities for students at all campuses, successful summer schools on the Bailrigg campus and the improvement of international league table rankings.</w:t>
      </w:r>
    </w:p>
    <w:p w:rsidRPr="00585D85" w:rsidR="002E1964" w:rsidP="00730000" w:rsidRDefault="002E1964" w14:paraId="4F29EC80" w14:textId="77777777">
      <w:pPr>
        <w:spacing w:before="100" w:beforeAutospacing="1" w:after="100" w:afterAutospacing="1"/>
        <w:outlineLvl w:val="2"/>
        <w:rPr>
          <w:rFonts w:eastAsia="Times New Roman" w:cs="Times New Roman" w:asciiTheme="minorHAnsi" w:hAnsiTheme="minorHAnsi"/>
          <w:b/>
          <w:bCs/>
          <w:kern w:val="0"/>
          <w:sz w:val="22"/>
          <w14:ligatures w14:val="none"/>
        </w:rPr>
      </w:pPr>
      <w:r w:rsidRPr="00585D85">
        <w:rPr>
          <w:rFonts w:eastAsia="Times New Roman" w:cs="Times New Roman" w:asciiTheme="minorHAnsi" w:hAnsiTheme="minorHAnsi"/>
          <w:b/>
          <w:bCs/>
          <w:kern w:val="0"/>
          <w:sz w:val="22"/>
          <w14:ligatures w14:val="none"/>
        </w:rPr>
        <w:t>General Duties</w:t>
      </w:r>
    </w:p>
    <w:p w:rsidRPr="00585D85" w:rsidR="002E1964" w:rsidP="00730000" w:rsidRDefault="002E1964" w14:paraId="1662B941" w14:textId="77777777">
      <w:pPr>
        <w:spacing w:before="100" w:beforeAutospacing="1" w:after="100" w:afterAutospacing="1"/>
        <w:rPr>
          <w:rFonts w:eastAsia="Times New Roman" w:cs="Times New Roman" w:asciiTheme="minorHAnsi" w:hAnsiTheme="minorHAnsi"/>
          <w:kern w:val="0"/>
          <w:sz w:val="22"/>
          <w14:ligatures w14:val="none"/>
        </w:rPr>
      </w:pPr>
      <w:r w:rsidRPr="00585D85">
        <w:rPr>
          <w:rFonts w:eastAsia="Times New Roman" w:cs="Times New Roman" w:asciiTheme="minorHAnsi" w:hAnsiTheme="minorHAnsi"/>
          <w:kern w:val="0"/>
          <w:sz w:val="22"/>
          <w14:ligatures w14:val="none"/>
        </w:rPr>
        <w:t>As duties and responsibilities change, this job description will be reviewed and amended in consultation with the post-holder. The post-holder will carry out any other duties as are within the scope, spirit and purpose of the job as requested by the line manager.</w:t>
      </w:r>
    </w:p>
    <w:p w:rsidRPr="00585D85" w:rsidR="002E1964" w:rsidP="00730000" w:rsidRDefault="002E1964" w14:paraId="6469A26A" w14:textId="77777777">
      <w:pPr>
        <w:spacing w:before="100" w:beforeAutospacing="1" w:after="100" w:afterAutospacing="1"/>
        <w:outlineLvl w:val="2"/>
        <w:rPr>
          <w:rFonts w:eastAsia="Times New Roman" w:cs="Times New Roman" w:asciiTheme="minorHAnsi" w:hAnsiTheme="minorHAnsi"/>
          <w:b/>
          <w:bCs/>
          <w:kern w:val="0"/>
          <w:sz w:val="22"/>
          <w14:ligatures w14:val="none"/>
        </w:rPr>
      </w:pPr>
      <w:r w:rsidRPr="00585D85">
        <w:rPr>
          <w:rFonts w:eastAsia="Times New Roman" w:cs="Times New Roman" w:asciiTheme="minorHAnsi" w:hAnsiTheme="minorHAnsi"/>
          <w:b/>
          <w:bCs/>
          <w:kern w:val="0"/>
          <w:sz w:val="22"/>
          <w14:ligatures w14:val="none"/>
        </w:rPr>
        <w:t>Job Hazards / Safety-Critical Duties and Pre-employment Checks</w:t>
      </w:r>
    </w:p>
    <w:p w:rsidRPr="00585D85" w:rsidR="002E1964" w:rsidP="00730000" w:rsidRDefault="002E1964" w14:paraId="4388B85D" w14:textId="77777777">
      <w:pPr>
        <w:spacing w:before="100" w:beforeAutospacing="1" w:after="100" w:afterAutospacing="1"/>
        <w:rPr>
          <w:rFonts w:eastAsia="Times New Roman" w:cs="Times New Roman" w:asciiTheme="minorHAnsi" w:hAnsiTheme="minorHAnsi"/>
          <w:kern w:val="0"/>
          <w:sz w:val="22"/>
          <w14:ligatures w14:val="none"/>
        </w:rPr>
      </w:pPr>
      <w:r w:rsidRPr="00585D85">
        <w:rPr>
          <w:rFonts w:eastAsia="Times New Roman" w:cs="Times New Roman" w:asciiTheme="minorHAnsi" w:hAnsiTheme="minorHAnsi"/>
          <w:kern w:val="0"/>
          <w:sz w:val="22"/>
          <w14:ligatures w14:val="none"/>
        </w:rPr>
        <w:t>On occasion, the post-holder may be required to work alone in a customer-facing space. A full risk assessment has been conducted to ensure personal safety and appropriate emergency procedures in the event of accident, fire or other unforeseen incidents.</w:t>
      </w:r>
    </w:p>
    <w:p w:rsidRPr="00585D85" w:rsidR="002E1964" w:rsidP="00730000" w:rsidRDefault="002E1964" w14:paraId="6F15AB4A" w14:textId="77777777">
      <w:pPr>
        <w:spacing w:before="100" w:beforeAutospacing="1" w:after="100" w:afterAutospacing="1"/>
        <w:outlineLvl w:val="2"/>
        <w:rPr>
          <w:rFonts w:eastAsia="Times New Roman" w:cs="Times New Roman" w:asciiTheme="minorHAnsi" w:hAnsiTheme="minorHAnsi"/>
          <w:b/>
          <w:bCs/>
          <w:kern w:val="0"/>
          <w:sz w:val="22"/>
          <w14:ligatures w14:val="none"/>
        </w:rPr>
      </w:pPr>
      <w:r w:rsidRPr="00585D85">
        <w:rPr>
          <w:rFonts w:eastAsia="Times New Roman" w:cs="Times New Roman" w:asciiTheme="minorHAnsi" w:hAnsiTheme="minorHAnsi"/>
          <w:b/>
          <w:bCs/>
          <w:kern w:val="0"/>
          <w:sz w:val="22"/>
          <w14:ligatures w14:val="none"/>
        </w:rPr>
        <w:lastRenderedPageBreak/>
        <w:t>Physical Demands</w:t>
      </w:r>
    </w:p>
    <w:p w:rsidR="00C041B6" w:rsidP="335CBCBA" w:rsidRDefault="002E1964" w14:paraId="27C28F55" w14:textId="44E07F54">
      <w:pPr>
        <w:spacing w:before="100" w:beforeAutospacing="on" w:after="100" w:afterAutospacing="on"/>
        <w:rPr>
          <w:rFonts w:ascii="Aptos" w:hAnsi="Aptos" w:eastAsia="Times New Roman" w:cs="Times New Roman" w:asciiTheme="minorAscii" w:hAnsiTheme="minorAscii"/>
          <w:kern w:val="0"/>
          <w:sz w:val="22"/>
          <w:szCs w:val="22"/>
          <w14:ligatures w14:val="none"/>
        </w:rPr>
      </w:pPr>
      <w:r w:rsidRPr="335CBCBA" w:rsidR="002E1964">
        <w:rPr>
          <w:rFonts w:ascii="Aptos" w:hAnsi="Aptos" w:eastAsia="Times New Roman" w:cs="Times New Roman" w:asciiTheme="minorAscii" w:hAnsiTheme="minorAscii"/>
          <w:kern w:val="0"/>
          <w:sz w:val="22"/>
          <w:szCs w:val="22"/>
          <w14:ligatures w14:val="none"/>
        </w:rPr>
        <w:t xml:space="preserve">On occasion, the post-holder </w:t>
      </w:r>
      <w:r w:rsidRPr="335CBCBA" w:rsidR="00B21BBB">
        <w:rPr>
          <w:rFonts w:ascii="Aptos" w:hAnsi="Aptos" w:eastAsia="Times New Roman" w:cs="Times New Roman" w:asciiTheme="minorAscii" w:hAnsiTheme="minorAscii"/>
          <w:kern w:val="0"/>
          <w:sz w:val="22"/>
          <w:szCs w:val="22"/>
          <w14:ligatures w14:val="none"/>
        </w:rPr>
        <w:t>will</w:t>
      </w:r>
      <w:r w:rsidRPr="335CBCBA" w:rsidR="002E1964">
        <w:rPr>
          <w:rFonts w:ascii="Aptos" w:hAnsi="Aptos" w:eastAsia="Times New Roman" w:cs="Times New Roman" w:asciiTheme="minorAscii" w:hAnsiTheme="minorAscii"/>
          <w:kern w:val="0"/>
          <w:sz w:val="22"/>
          <w:szCs w:val="22"/>
          <w14:ligatures w14:val="none"/>
        </w:rPr>
        <w:t xml:space="preserve"> </w:t>
      </w:r>
      <w:r w:rsidRPr="335CBCBA" w:rsidR="002E1964">
        <w:rPr>
          <w:rFonts w:ascii="Aptos" w:hAnsi="Aptos" w:eastAsia="Times New Roman" w:cs="Times New Roman" w:asciiTheme="minorAscii" w:hAnsiTheme="minorAscii"/>
          <w:kern w:val="0"/>
          <w:sz w:val="22"/>
          <w:szCs w:val="22"/>
          <w14:ligatures w14:val="none"/>
        </w:rPr>
        <w:t xml:space="preserve">be required</w:t>
      </w:r>
      <w:r w:rsidRPr="335CBCBA" w:rsidR="002E1964">
        <w:rPr>
          <w:rFonts w:ascii="Aptos" w:hAnsi="Aptos" w:eastAsia="Times New Roman" w:cs="Times New Roman" w:asciiTheme="minorAscii" w:hAnsiTheme="minorAscii"/>
          <w:kern w:val="0"/>
          <w:sz w:val="22"/>
          <w:szCs w:val="22"/>
          <w14:ligatures w14:val="none"/>
        </w:rPr>
        <w:t xml:space="preserve"> to travel to events overseas and attend events which involve working evenings or weekends alone or as part of a team. Where required, full risk assessments and training will be provided.</w:t>
      </w:r>
    </w:p>
    <w:p w:rsidRPr="00585D85" w:rsidR="002E1964" w:rsidP="00730000" w:rsidRDefault="002E1964" w14:paraId="4DFEEF78" w14:textId="77777777">
      <w:pPr>
        <w:spacing w:before="100" w:beforeAutospacing="1" w:after="100" w:afterAutospacing="1"/>
        <w:outlineLvl w:val="2"/>
        <w:rPr>
          <w:rFonts w:eastAsia="Times New Roman" w:cs="Times New Roman" w:asciiTheme="minorHAnsi" w:hAnsiTheme="minorHAnsi"/>
          <w:b/>
          <w:bCs/>
          <w:kern w:val="0"/>
          <w:sz w:val="22"/>
          <w14:ligatures w14:val="none"/>
        </w:rPr>
      </w:pPr>
      <w:r w:rsidRPr="00585D85">
        <w:rPr>
          <w:rFonts w:eastAsia="Times New Roman" w:cs="Times New Roman" w:asciiTheme="minorHAnsi" w:hAnsiTheme="minorHAnsi"/>
          <w:b/>
          <w:bCs/>
          <w:kern w:val="0"/>
          <w:sz w:val="22"/>
          <w14:ligatures w14:val="none"/>
        </w:rPr>
        <w:lastRenderedPageBreak/>
        <w:t>Additional Information</w:t>
      </w:r>
    </w:p>
    <w:p w:rsidRPr="00585D85" w:rsidR="002E1964" w:rsidP="00730000" w:rsidRDefault="002E1964" w14:paraId="4835ADC1" w14:textId="77777777">
      <w:pPr>
        <w:spacing w:before="100" w:beforeAutospacing="1" w:after="100" w:afterAutospacing="1"/>
        <w:rPr>
          <w:rFonts w:eastAsia="Times New Roman" w:cs="Times New Roman" w:asciiTheme="minorHAnsi" w:hAnsiTheme="minorHAnsi"/>
          <w:kern w:val="0"/>
          <w:sz w:val="22"/>
          <w14:ligatures w14:val="none"/>
        </w:rPr>
      </w:pPr>
      <w:r w:rsidRPr="00585D85">
        <w:rPr>
          <w:rFonts w:eastAsia="Times New Roman" w:cs="Times New Roman" w:asciiTheme="minorHAnsi" w:hAnsiTheme="minorHAnsi"/>
          <w:kern w:val="0"/>
          <w:sz w:val="22"/>
          <w14:ligatures w14:val="none"/>
        </w:rPr>
        <w:t>The duties outlined above are not intended to be exhaustive and may change as organisational needs evolve. As duties and responsibilities change, the job description will be subject to periodic review and amendment in consultation with the post-holder.</w:t>
      </w:r>
    </w:p>
    <w:p w:rsidRPr="00585D85" w:rsidR="002E1964" w:rsidP="00730000" w:rsidRDefault="002E1964" w14:paraId="4E5792D0" w14:textId="77777777">
      <w:pPr>
        <w:spacing w:before="100" w:beforeAutospacing="1" w:after="100" w:afterAutospacing="1"/>
        <w:rPr>
          <w:rFonts w:eastAsia="Times New Roman" w:cs="Times New Roman" w:asciiTheme="minorHAnsi" w:hAnsiTheme="minorHAnsi"/>
          <w:kern w:val="0"/>
          <w:sz w:val="22"/>
          <w14:ligatures w14:val="none"/>
        </w:rPr>
      </w:pPr>
      <w:r w:rsidRPr="00585D85">
        <w:rPr>
          <w:rFonts w:eastAsia="Times New Roman" w:cs="Times New Roman" w:asciiTheme="minorHAnsi" w:hAnsiTheme="minorHAnsi"/>
          <w:kern w:val="0"/>
          <w:sz w:val="22"/>
          <w14:ligatures w14:val="none"/>
        </w:rPr>
        <w:t>The University recognises and celebrates good employment practice that addresses inequality in higher education and promotes the wellbeing of all colleagues.</w:t>
      </w:r>
    </w:p>
    <w:p w:rsidRPr="00585D85" w:rsidR="002E1964" w:rsidP="00730000" w:rsidRDefault="002E1964" w14:paraId="10A81D44" w14:textId="77777777">
      <w:pPr>
        <w:spacing w:before="100" w:beforeAutospacing="1" w:after="100" w:afterAutospacing="1"/>
        <w:rPr>
          <w:rFonts w:eastAsia="Times New Roman" w:cs="Times New Roman" w:asciiTheme="minorHAnsi" w:hAnsiTheme="minorHAnsi"/>
          <w:kern w:val="0"/>
          <w:sz w:val="22"/>
          <w14:ligatures w14:val="none"/>
        </w:rPr>
      </w:pPr>
      <w:r w:rsidRPr="00585D85">
        <w:rPr>
          <w:rFonts w:eastAsia="Times New Roman" w:cs="Times New Roman" w:asciiTheme="minorHAnsi" w:hAnsiTheme="minorHAnsi"/>
          <w:kern w:val="0"/>
          <w:sz w:val="22"/>
          <w14:ligatures w14:val="none"/>
        </w:rPr>
        <w:t>The University is committed to fair, lawful and inclusive employment practices in accordance with the Equality Act 2010 and relevant professional standards. All staff are expected to conduct themselves professionally and respectfully at work and to contribute to an environment free from unlawful discrimination, harassment or victimisation. This expectation relates to behaviour and professional practice and does not require staff to hold or express particular beliefs or viewpoints. Selection decisions will be based on merit, professional competence and the ability to meet the requirements of the role.</w:t>
      </w:r>
    </w:p>
    <w:p w:rsidRPr="00585D85" w:rsidR="00F377B5" w:rsidP="00730000" w:rsidRDefault="00F377B5" w14:paraId="1C507EEF" w14:textId="089B67CF">
      <w:pPr>
        <w:tabs>
          <w:tab w:val="left" w:pos="567"/>
        </w:tabs>
        <w:spacing w:before="100" w:beforeAutospacing="1" w:after="100" w:afterAutospacing="1"/>
        <w:rPr>
          <w:rFonts w:cs="Calibri" w:asciiTheme="minorHAnsi" w:hAnsiTheme="minorHAnsi"/>
          <w:b/>
          <w:bCs/>
          <w:sz w:val="22"/>
        </w:rPr>
      </w:pPr>
    </w:p>
    <w:sectPr w:rsidRPr="00585D85" w:rsidR="00F377B5" w:rsidSect="00114CC6">
      <w:headerReference w:type="default" r:id="rId10"/>
      <w:pgSz w:w="11906" w:h="16838" w:orient="portrait"/>
      <w:pgMar w:top="993"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D4BF2" w:rsidR="002758AD" w:rsidP="00136B43" w:rsidRDefault="002758AD" w14:paraId="7E8D0A21" w14:textId="77777777">
      <w:r w:rsidRPr="000D4BF2">
        <w:separator/>
      </w:r>
    </w:p>
  </w:endnote>
  <w:endnote w:type="continuationSeparator" w:id="0">
    <w:p w:rsidRPr="000D4BF2" w:rsidR="002758AD" w:rsidP="00136B43" w:rsidRDefault="002758AD" w14:paraId="0E3F2691" w14:textId="77777777">
      <w:r w:rsidRPr="000D4BF2">
        <w:continuationSeparator/>
      </w:r>
    </w:p>
  </w:endnote>
  <w:endnote w:type="continuationNotice" w:id="1">
    <w:p w:rsidRPr="000D4BF2" w:rsidR="002758AD" w:rsidRDefault="002758AD" w14:paraId="3DAABD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D4BF2" w:rsidR="002758AD" w:rsidP="00136B43" w:rsidRDefault="002758AD" w14:paraId="3215B389" w14:textId="77777777">
      <w:r w:rsidRPr="000D4BF2">
        <w:separator/>
      </w:r>
    </w:p>
  </w:footnote>
  <w:footnote w:type="continuationSeparator" w:id="0">
    <w:p w:rsidRPr="000D4BF2" w:rsidR="002758AD" w:rsidP="00136B43" w:rsidRDefault="002758AD" w14:paraId="4B548E76" w14:textId="77777777">
      <w:r w:rsidRPr="000D4BF2">
        <w:continuationSeparator/>
      </w:r>
    </w:p>
  </w:footnote>
  <w:footnote w:type="continuationNotice" w:id="1">
    <w:p w:rsidRPr="000D4BF2" w:rsidR="002758AD" w:rsidRDefault="002758AD" w14:paraId="0343E4F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D4BF2" w:rsidR="00136B43" w:rsidP="00477019" w:rsidRDefault="00136B43" w14:paraId="5FE95B3E" w14:textId="1E8A44FD">
    <w:pPr>
      <w:pStyle w:val="Header"/>
      <w:jc w:val="right"/>
    </w:pPr>
    <w:r w:rsidRPr="000D4BF2">
      <w:rPr>
        <w:noProof/>
      </w:rPr>
      <w:drawing>
        <wp:inline distT="0" distB="0" distL="0" distR="0" wp14:anchorId="398571C1" wp14:editId="61D87E70">
          <wp:extent cx="1699895" cy="533746"/>
          <wp:effectExtent l="0" t="0" r="0" b="0"/>
          <wp:docPr id="69378002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135" cy="537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24C5A"/>
    <w:multiLevelType w:val="hybridMultilevel"/>
    <w:tmpl w:val="97C88110"/>
    <w:lvl w:ilvl="0" w:tplc="C0061CA0">
      <w:numFmt w:val="bullet"/>
      <w:lvlText w:val=""/>
      <w:lvlJc w:val="left"/>
      <w:pPr>
        <w:ind w:left="743" w:hanging="360"/>
      </w:pPr>
      <w:rPr>
        <w:rFonts w:hint="default" w:ascii="Symbol" w:hAnsi="Symbol" w:eastAsia="Symbol" w:cs="Symbol"/>
        <w:b w:val="0"/>
        <w:bCs w:val="0"/>
        <w:i w:val="0"/>
        <w:iCs w:val="0"/>
        <w:spacing w:val="0"/>
        <w:w w:val="99"/>
        <w:sz w:val="22"/>
        <w:szCs w:val="22"/>
        <w:lang w:val="en-US" w:eastAsia="en-US" w:bidi="ar-SA"/>
      </w:rPr>
    </w:lvl>
    <w:lvl w:ilvl="1" w:tplc="71C88EA6">
      <w:numFmt w:val="bullet"/>
      <w:lvlText w:val="•"/>
      <w:lvlJc w:val="left"/>
      <w:pPr>
        <w:ind w:left="1573" w:hanging="360"/>
      </w:pPr>
      <w:rPr>
        <w:rFonts w:hint="default"/>
        <w:lang w:val="en-US" w:eastAsia="en-US" w:bidi="ar-SA"/>
      </w:rPr>
    </w:lvl>
    <w:lvl w:ilvl="2" w:tplc="DA9669E4">
      <w:numFmt w:val="bullet"/>
      <w:lvlText w:val="•"/>
      <w:lvlJc w:val="left"/>
      <w:pPr>
        <w:ind w:left="2406" w:hanging="360"/>
      </w:pPr>
      <w:rPr>
        <w:rFonts w:hint="default"/>
        <w:lang w:val="en-US" w:eastAsia="en-US" w:bidi="ar-SA"/>
      </w:rPr>
    </w:lvl>
    <w:lvl w:ilvl="3" w:tplc="C60E9428">
      <w:numFmt w:val="bullet"/>
      <w:lvlText w:val="•"/>
      <w:lvlJc w:val="left"/>
      <w:pPr>
        <w:ind w:left="3239" w:hanging="360"/>
      </w:pPr>
      <w:rPr>
        <w:rFonts w:hint="default"/>
        <w:lang w:val="en-US" w:eastAsia="en-US" w:bidi="ar-SA"/>
      </w:rPr>
    </w:lvl>
    <w:lvl w:ilvl="4" w:tplc="4080F850">
      <w:numFmt w:val="bullet"/>
      <w:lvlText w:val="•"/>
      <w:lvlJc w:val="left"/>
      <w:pPr>
        <w:ind w:left="4072" w:hanging="360"/>
      </w:pPr>
      <w:rPr>
        <w:rFonts w:hint="default"/>
        <w:lang w:val="en-US" w:eastAsia="en-US" w:bidi="ar-SA"/>
      </w:rPr>
    </w:lvl>
    <w:lvl w:ilvl="5" w:tplc="AECC479A">
      <w:numFmt w:val="bullet"/>
      <w:lvlText w:val="•"/>
      <w:lvlJc w:val="left"/>
      <w:pPr>
        <w:ind w:left="4906" w:hanging="360"/>
      </w:pPr>
      <w:rPr>
        <w:rFonts w:hint="default"/>
        <w:lang w:val="en-US" w:eastAsia="en-US" w:bidi="ar-SA"/>
      </w:rPr>
    </w:lvl>
    <w:lvl w:ilvl="6" w:tplc="68F62646">
      <w:numFmt w:val="bullet"/>
      <w:lvlText w:val="•"/>
      <w:lvlJc w:val="left"/>
      <w:pPr>
        <w:ind w:left="5739" w:hanging="360"/>
      </w:pPr>
      <w:rPr>
        <w:rFonts w:hint="default"/>
        <w:lang w:val="en-US" w:eastAsia="en-US" w:bidi="ar-SA"/>
      </w:rPr>
    </w:lvl>
    <w:lvl w:ilvl="7" w:tplc="C5C00D32">
      <w:numFmt w:val="bullet"/>
      <w:lvlText w:val="•"/>
      <w:lvlJc w:val="left"/>
      <w:pPr>
        <w:ind w:left="6572" w:hanging="360"/>
      </w:pPr>
      <w:rPr>
        <w:rFonts w:hint="default"/>
        <w:lang w:val="en-US" w:eastAsia="en-US" w:bidi="ar-SA"/>
      </w:rPr>
    </w:lvl>
    <w:lvl w:ilvl="8" w:tplc="B6E0367A">
      <w:numFmt w:val="bullet"/>
      <w:lvlText w:val="•"/>
      <w:lvlJc w:val="left"/>
      <w:pPr>
        <w:ind w:left="7405" w:hanging="360"/>
      </w:pPr>
      <w:rPr>
        <w:rFonts w:hint="default"/>
        <w:lang w:val="en-US" w:eastAsia="en-US" w:bidi="ar-SA"/>
      </w:rPr>
    </w:lvl>
  </w:abstractNum>
  <w:abstractNum w:abstractNumId="1" w15:restartNumberingAfterBreak="0">
    <w:nsid w:val="40F650EC"/>
    <w:multiLevelType w:val="hybridMultilevel"/>
    <w:tmpl w:val="8A5A1F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DB85C05"/>
    <w:multiLevelType w:val="hybridMultilevel"/>
    <w:tmpl w:val="02CCA9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042559406">
    <w:abstractNumId w:val="0"/>
  </w:num>
  <w:num w:numId="2" w16cid:durableId="508179585">
    <w:abstractNumId w:val="2"/>
  </w:num>
  <w:num w:numId="3" w16cid:durableId="1678843313">
    <w:abstractNumId w:val="1"/>
  </w:num>
  <w:numIdMacAtCleanup w:val="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04D3F"/>
    <w:rsid w:val="00011442"/>
    <w:rsid w:val="00013E4B"/>
    <w:rsid w:val="00014819"/>
    <w:rsid w:val="00016F87"/>
    <w:rsid w:val="00017647"/>
    <w:rsid w:val="00020ECC"/>
    <w:rsid w:val="0002236A"/>
    <w:rsid w:val="00023019"/>
    <w:rsid w:val="00042150"/>
    <w:rsid w:val="00043337"/>
    <w:rsid w:val="000503D5"/>
    <w:rsid w:val="0005621F"/>
    <w:rsid w:val="0006102E"/>
    <w:rsid w:val="00063027"/>
    <w:rsid w:val="00067847"/>
    <w:rsid w:val="000724F2"/>
    <w:rsid w:val="00072BE5"/>
    <w:rsid w:val="00073253"/>
    <w:rsid w:val="00073490"/>
    <w:rsid w:val="0007582B"/>
    <w:rsid w:val="00085C4B"/>
    <w:rsid w:val="000C0485"/>
    <w:rsid w:val="000C3B1B"/>
    <w:rsid w:val="000C4436"/>
    <w:rsid w:val="000C4B8A"/>
    <w:rsid w:val="000C582E"/>
    <w:rsid w:val="000D4BF2"/>
    <w:rsid w:val="000D7E0E"/>
    <w:rsid w:val="000E23ED"/>
    <w:rsid w:val="000E2B1C"/>
    <w:rsid w:val="000E329B"/>
    <w:rsid w:val="000E5E24"/>
    <w:rsid w:val="000F0F6B"/>
    <w:rsid w:val="000F19CD"/>
    <w:rsid w:val="000F1FF9"/>
    <w:rsid w:val="000F761B"/>
    <w:rsid w:val="00100F06"/>
    <w:rsid w:val="00104845"/>
    <w:rsid w:val="0010507B"/>
    <w:rsid w:val="00113DB6"/>
    <w:rsid w:val="00114CC6"/>
    <w:rsid w:val="00117E39"/>
    <w:rsid w:val="0012755C"/>
    <w:rsid w:val="00132DA4"/>
    <w:rsid w:val="0013336F"/>
    <w:rsid w:val="001336A6"/>
    <w:rsid w:val="0013560A"/>
    <w:rsid w:val="00136B43"/>
    <w:rsid w:val="00140D5D"/>
    <w:rsid w:val="0014634C"/>
    <w:rsid w:val="00146A9F"/>
    <w:rsid w:val="00147C6F"/>
    <w:rsid w:val="00155DD1"/>
    <w:rsid w:val="00161586"/>
    <w:rsid w:val="00161D93"/>
    <w:rsid w:val="00161E9D"/>
    <w:rsid w:val="001705F2"/>
    <w:rsid w:val="001712D9"/>
    <w:rsid w:val="0017600D"/>
    <w:rsid w:val="00180A51"/>
    <w:rsid w:val="0018309A"/>
    <w:rsid w:val="00186648"/>
    <w:rsid w:val="0019639E"/>
    <w:rsid w:val="001A2307"/>
    <w:rsid w:val="001A47B5"/>
    <w:rsid w:val="001C0D5F"/>
    <w:rsid w:val="001C0E3F"/>
    <w:rsid w:val="001C2962"/>
    <w:rsid w:val="001D19B5"/>
    <w:rsid w:val="001D574C"/>
    <w:rsid w:val="001D7B04"/>
    <w:rsid w:val="002040AA"/>
    <w:rsid w:val="002049D9"/>
    <w:rsid w:val="00205BF5"/>
    <w:rsid w:val="0021148B"/>
    <w:rsid w:val="00224951"/>
    <w:rsid w:val="00226B5A"/>
    <w:rsid w:val="00230F66"/>
    <w:rsid w:val="00232EC4"/>
    <w:rsid w:val="00233BA4"/>
    <w:rsid w:val="002342F6"/>
    <w:rsid w:val="00240B20"/>
    <w:rsid w:val="002412DF"/>
    <w:rsid w:val="002467FD"/>
    <w:rsid w:val="00246F73"/>
    <w:rsid w:val="00247A4F"/>
    <w:rsid w:val="00253170"/>
    <w:rsid w:val="002547F3"/>
    <w:rsid w:val="00255AB1"/>
    <w:rsid w:val="00257584"/>
    <w:rsid w:val="002702C2"/>
    <w:rsid w:val="00270883"/>
    <w:rsid w:val="00274DD4"/>
    <w:rsid w:val="002758AD"/>
    <w:rsid w:val="00281CB8"/>
    <w:rsid w:val="00291C23"/>
    <w:rsid w:val="002A1D3A"/>
    <w:rsid w:val="002A4EA5"/>
    <w:rsid w:val="002B42DA"/>
    <w:rsid w:val="002B51FC"/>
    <w:rsid w:val="002B7AFE"/>
    <w:rsid w:val="002C421C"/>
    <w:rsid w:val="002C58DD"/>
    <w:rsid w:val="002C5997"/>
    <w:rsid w:val="002D068C"/>
    <w:rsid w:val="002E1964"/>
    <w:rsid w:val="002E4EC1"/>
    <w:rsid w:val="002E5992"/>
    <w:rsid w:val="002F3CD1"/>
    <w:rsid w:val="002F5BE0"/>
    <w:rsid w:val="0030578C"/>
    <w:rsid w:val="00307275"/>
    <w:rsid w:val="00307A73"/>
    <w:rsid w:val="00312697"/>
    <w:rsid w:val="00313C9B"/>
    <w:rsid w:val="0032031F"/>
    <w:rsid w:val="00320928"/>
    <w:rsid w:val="00322D5A"/>
    <w:rsid w:val="00323915"/>
    <w:rsid w:val="003265CE"/>
    <w:rsid w:val="00326D50"/>
    <w:rsid w:val="00326D9A"/>
    <w:rsid w:val="003272E3"/>
    <w:rsid w:val="00331191"/>
    <w:rsid w:val="00335057"/>
    <w:rsid w:val="00335947"/>
    <w:rsid w:val="00352DA2"/>
    <w:rsid w:val="00354A91"/>
    <w:rsid w:val="00361447"/>
    <w:rsid w:val="00362DBA"/>
    <w:rsid w:val="003644B4"/>
    <w:rsid w:val="00367160"/>
    <w:rsid w:val="003753C3"/>
    <w:rsid w:val="00383937"/>
    <w:rsid w:val="0038489A"/>
    <w:rsid w:val="0038653A"/>
    <w:rsid w:val="00392E9A"/>
    <w:rsid w:val="00395153"/>
    <w:rsid w:val="003952BE"/>
    <w:rsid w:val="00395740"/>
    <w:rsid w:val="00397A1B"/>
    <w:rsid w:val="003A34EB"/>
    <w:rsid w:val="003A51BC"/>
    <w:rsid w:val="003B2992"/>
    <w:rsid w:val="003B4B10"/>
    <w:rsid w:val="003B52C3"/>
    <w:rsid w:val="003B74A9"/>
    <w:rsid w:val="003B771C"/>
    <w:rsid w:val="003C4715"/>
    <w:rsid w:val="003E532E"/>
    <w:rsid w:val="003F0CC9"/>
    <w:rsid w:val="003F5BA9"/>
    <w:rsid w:val="004022CC"/>
    <w:rsid w:val="004071DD"/>
    <w:rsid w:val="00416E6A"/>
    <w:rsid w:val="004229E8"/>
    <w:rsid w:val="004234B9"/>
    <w:rsid w:val="00430729"/>
    <w:rsid w:val="00432515"/>
    <w:rsid w:val="004326FC"/>
    <w:rsid w:val="004374A3"/>
    <w:rsid w:val="004406B9"/>
    <w:rsid w:val="004419CF"/>
    <w:rsid w:val="00443BE4"/>
    <w:rsid w:val="00451B8D"/>
    <w:rsid w:val="00453EB6"/>
    <w:rsid w:val="004565CF"/>
    <w:rsid w:val="00462277"/>
    <w:rsid w:val="004672D9"/>
    <w:rsid w:val="004701F1"/>
    <w:rsid w:val="00477019"/>
    <w:rsid w:val="00477163"/>
    <w:rsid w:val="00480016"/>
    <w:rsid w:val="004831C5"/>
    <w:rsid w:val="00490C53"/>
    <w:rsid w:val="00496BCF"/>
    <w:rsid w:val="0049780F"/>
    <w:rsid w:val="004A5FEB"/>
    <w:rsid w:val="004B6158"/>
    <w:rsid w:val="004B7045"/>
    <w:rsid w:val="004C1127"/>
    <w:rsid w:val="004D0979"/>
    <w:rsid w:val="004D1967"/>
    <w:rsid w:val="004E11EA"/>
    <w:rsid w:val="004F0824"/>
    <w:rsid w:val="004F2CA0"/>
    <w:rsid w:val="005002B7"/>
    <w:rsid w:val="00500B37"/>
    <w:rsid w:val="00502688"/>
    <w:rsid w:val="00503FC5"/>
    <w:rsid w:val="00523941"/>
    <w:rsid w:val="00525C46"/>
    <w:rsid w:val="0053191E"/>
    <w:rsid w:val="00534A62"/>
    <w:rsid w:val="00536557"/>
    <w:rsid w:val="0053701A"/>
    <w:rsid w:val="0054417A"/>
    <w:rsid w:val="00546BFF"/>
    <w:rsid w:val="00555991"/>
    <w:rsid w:val="00562424"/>
    <w:rsid w:val="00563710"/>
    <w:rsid w:val="005740BC"/>
    <w:rsid w:val="0057608F"/>
    <w:rsid w:val="00585D85"/>
    <w:rsid w:val="005937F5"/>
    <w:rsid w:val="005A3B95"/>
    <w:rsid w:val="005A4E3D"/>
    <w:rsid w:val="005B1B7D"/>
    <w:rsid w:val="005B60F9"/>
    <w:rsid w:val="005B6830"/>
    <w:rsid w:val="005B6A5B"/>
    <w:rsid w:val="005B710C"/>
    <w:rsid w:val="005C0350"/>
    <w:rsid w:val="005C3E6F"/>
    <w:rsid w:val="005C51DB"/>
    <w:rsid w:val="005C7728"/>
    <w:rsid w:val="005D69FB"/>
    <w:rsid w:val="005E019D"/>
    <w:rsid w:val="005E0470"/>
    <w:rsid w:val="005E4759"/>
    <w:rsid w:val="005E7D5B"/>
    <w:rsid w:val="005F1D03"/>
    <w:rsid w:val="00603B24"/>
    <w:rsid w:val="00605FB7"/>
    <w:rsid w:val="00606C3C"/>
    <w:rsid w:val="0060798B"/>
    <w:rsid w:val="00607A00"/>
    <w:rsid w:val="006110A6"/>
    <w:rsid w:val="006125E6"/>
    <w:rsid w:val="00634F49"/>
    <w:rsid w:val="00640ADC"/>
    <w:rsid w:val="0064229B"/>
    <w:rsid w:val="00642955"/>
    <w:rsid w:val="00653541"/>
    <w:rsid w:val="00653C31"/>
    <w:rsid w:val="006632E0"/>
    <w:rsid w:val="00663FA5"/>
    <w:rsid w:val="00677019"/>
    <w:rsid w:val="00685218"/>
    <w:rsid w:val="006A02F9"/>
    <w:rsid w:val="006A2100"/>
    <w:rsid w:val="006A41B3"/>
    <w:rsid w:val="006C0575"/>
    <w:rsid w:val="006C5186"/>
    <w:rsid w:val="006C7B80"/>
    <w:rsid w:val="006D1C8D"/>
    <w:rsid w:val="006D2BEC"/>
    <w:rsid w:val="006E5628"/>
    <w:rsid w:val="006E7954"/>
    <w:rsid w:val="006F4FFC"/>
    <w:rsid w:val="00710E39"/>
    <w:rsid w:val="00712B7A"/>
    <w:rsid w:val="00715B8D"/>
    <w:rsid w:val="007172BC"/>
    <w:rsid w:val="00717FBF"/>
    <w:rsid w:val="00721DE2"/>
    <w:rsid w:val="00724307"/>
    <w:rsid w:val="007248F0"/>
    <w:rsid w:val="00724FD2"/>
    <w:rsid w:val="00727A02"/>
    <w:rsid w:val="00730000"/>
    <w:rsid w:val="007347F8"/>
    <w:rsid w:val="0073700F"/>
    <w:rsid w:val="00741413"/>
    <w:rsid w:val="00741915"/>
    <w:rsid w:val="00743CF0"/>
    <w:rsid w:val="00744103"/>
    <w:rsid w:val="00752CF9"/>
    <w:rsid w:val="0075336A"/>
    <w:rsid w:val="00753A09"/>
    <w:rsid w:val="00757AAE"/>
    <w:rsid w:val="00761647"/>
    <w:rsid w:val="0077031D"/>
    <w:rsid w:val="0077553E"/>
    <w:rsid w:val="00782A5D"/>
    <w:rsid w:val="00787803"/>
    <w:rsid w:val="007902FC"/>
    <w:rsid w:val="00794E67"/>
    <w:rsid w:val="007A51B3"/>
    <w:rsid w:val="007B7FC9"/>
    <w:rsid w:val="007C0579"/>
    <w:rsid w:val="007C43BE"/>
    <w:rsid w:val="007C4BF4"/>
    <w:rsid w:val="007C53C1"/>
    <w:rsid w:val="007D1761"/>
    <w:rsid w:val="007D45C2"/>
    <w:rsid w:val="007D4F4B"/>
    <w:rsid w:val="007D5158"/>
    <w:rsid w:val="007E0426"/>
    <w:rsid w:val="007F713A"/>
    <w:rsid w:val="0080297F"/>
    <w:rsid w:val="00810B3A"/>
    <w:rsid w:val="00811FCC"/>
    <w:rsid w:val="00815EA2"/>
    <w:rsid w:val="00826767"/>
    <w:rsid w:val="00827D03"/>
    <w:rsid w:val="0083410E"/>
    <w:rsid w:val="00836F6F"/>
    <w:rsid w:val="0084133B"/>
    <w:rsid w:val="00842847"/>
    <w:rsid w:val="00843D58"/>
    <w:rsid w:val="00847300"/>
    <w:rsid w:val="0085649B"/>
    <w:rsid w:val="008565E4"/>
    <w:rsid w:val="008567FA"/>
    <w:rsid w:val="00861F94"/>
    <w:rsid w:val="00863E65"/>
    <w:rsid w:val="0086582B"/>
    <w:rsid w:val="0087207C"/>
    <w:rsid w:val="00872715"/>
    <w:rsid w:val="00874F19"/>
    <w:rsid w:val="008775F1"/>
    <w:rsid w:val="00877B79"/>
    <w:rsid w:val="0088637D"/>
    <w:rsid w:val="00892A57"/>
    <w:rsid w:val="00897F23"/>
    <w:rsid w:val="008A1EA7"/>
    <w:rsid w:val="008A22DD"/>
    <w:rsid w:val="008B2F97"/>
    <w:rsid w:val="008B5B2C"/>
    <w:rsid w:val="008C782B"/>
    <w:rsid w:val="008D1020"/>
    <w:rsid w:val="008D49E3"/>
    <w:rsid w:val="008E569B"/>
    <w:rsid w:val="008E77F7"/>
    <w:rsid w:val="008F103F"/>
    <w:rsid w:val="008F2DB3"/>
    <w:rsid w:val="008F7D03"/>
    <w:rsid w:val="009043C7"/>
    <w:rsid w:val="00910EDD"/>
    <w:rsid w:val="009118EA"/>
    <w:rsid w:val="00914CD9"/>
    <w:rsid w:val="009167D8"/>
    <w:rsid w:val="00924541"/>
    <w:rsid w:val="00924A3B"/>
    <w:rsid w:val="00926482"/>
    <w:rsid w:val="00926E6C"/>
    <w:rsid w:val="009325F9"/>
    <w:rsid w:val="00942AE4"/>
    <w:rsid w:val="00943B5B"/>
    <w:rsid w:val="00951937"/>
    <w:rsid w:val="0095780F"/>
    <w:rsid w:val="00963684"/>
    <w:rsid w:val="009650B6"/>
    <w:rsid w:val="00971323"/>
    <w:rsid w:val="00973E4F"/>
    <w:rsid w:val="00981D42"/>
    <w:rsid w:val="00981F26"/>
    <w:rsid w:val="00985372"/>
    <w:rsid w:val="00987C4F"/>
    <w:rsid w:val="00994E02"/>
    <w:rsid w:val="009A1713"/>
    <w:rsid w:val="009B43DE"/>
    <w:rsid w:val="009C7AD6"/>
    <w:rsid w:val="009D53B5"/>
    <w:rsid w:val="009D7CB8"/>
    <w:rsid w:val="009E5272"/>
    <w:rsid w:val="009F5900"/>
    <w:rsid w:val="009F6849"/>
    <w:rsid w:val="009F6CE6"/>
    <w:rsid w:val="00A01362"/>
    <w:rsid w:val="00A12DB9"/>
    <w:rsid w:val="00A141BC"/>
    <w:rsid w:val="00A20F64"/>
    <w:rsid w:val="00A21192"/>
    <w:rsid w:val="00A26427"/>
    <w:rsid w:val="00A345F3"/>
    <w:rsid w:val="00A36F5B"/>
    <w:rsid w:val="00A4227F"/>
    <w:rsid w:val="00A45876"/>
    <w:rsid w:val="00A47C73"/>
    <w:rsid w:val="00A5258A"/>
    <w:rsid w:val="00A53465"/>
    <w:rsid w:val="00A60D61"/>
    <w:rsid w:val="00A6291D"/>
    <w:rsid w:val="00A75279"/>
    <w:rsid w:val="00A804A8"/>
    <w:rsid w:val="00A84874"/>
    <w:rsid w:val="00A862BD"/>
    <w:rsid w:val="00A95A61"/>
    <w:rsid w:val="00A97E75"/>
    <w:rsid w:val="00AA7616"/>
    <w:rsid w:val="00AB2AEE"/>
    <w:rsid w:val="00AB541C"/>
    <w:rsid w:val="00AB5ECE"/>
    <w:rsid w:val="00AB6AD1"/>
    <w:rsid w:val="00AC532E"/>
    <w:rsid w:val="00AC730D"/>
    <w:rsid w:val="00AD4815"/>
    <w:rsid w:val="00AE0E22"/>
    <w:rsid w:val="00AE64F5"/>
    <w:rsid w:val="00AE7038"/>
    <w:rsid w:val="00AF32F3"/>
    <w:rsid w:val="00AF48F3"/>
    <w:rsid w:val="00AF5C6A"/>
    <w:rsid w:val="00AF6F26"/>
    <w:rsid w:val="00B059B7"/>
    <w:rsid w:val="00B12220"/>
    <w:rsid w:val="00B13150"/>
    <w:rsid w:val="00B1443D"/>
    <w:rsid w:val="00B21BBB"/>
    <w:rsid w:val="00B235EE"/>
    <w:rsid w:val="00B26CB5"/>
    <w:rsid w:val="00B3251F"/>
    <w:rsid w:val="00B45EB9"/>
    <w:rsid w:val="00B50E33"/>
    <w:rsid w:val="00B51E57"/>
    <w:rsid w:val="00B53882"/>
    <w:rsid w:val="00B57B9B"/>
    <w:rsid w:val="00B62EB5"/>
    <w:rsid w:val="00B64DAB"/>
    <w:rsid w:val="00B724A2"/>
    <w:rsid w:val="00B806C1"/>
    <w:rsid w:val="00B85544"/>
    <w:rsid w:val="00B86C2E"/>
    <w:rsid w:val="00B86F0B"/>
    <w:rsid w:val="00B9421A"/>
    <w:rsid w:val="00B9622B"/>
    <w:rsid w:val="00B97132"/>
    <w:rsid w:val="00BA1746"/>
    <w:rsid w:val="00BA3C3B"/>
    <w:rsid w:val="00BB3BBE"/>
    <w:rsid w:val="00BB3DEF"/>
    <w:rsid w:val="00BC6789"/>
    <w:rsid w:val="00BC6914"/>
    <w:rsid w:val="00BF45B0"/>
    <w:rsid w:val="00C041B6"/>
    <w:rsid w:val="00C1447C"/>
    <w:rsid w:val="00C20232"/>
    <w:rsid w:val="00C246CC"/>
    <w:rsid w:val="00C26181"/>
    <w:rsid w:val="00C30E9E"/>
    <w:rsid w:val="00C40A99"/>
    <w:rsid w:val="00C57C5F"/>
    <w:rsid w:val="00C6226F"/>
    <w:rsid w:val="00C73CA1"/>
    <w:rsid w:val="00C75F25"/>
    <w:rsid w:val="00C76230"/>
    <w:rsid w:val="00C77C5A"/>
    <w:rsid w:val="00C87596"/>
    <w:rsid w:val="00C95712"/>
    <w:rsid w:val="00CA1966"/>
    <w:rsid w:val="00CA279B"/>
    <w:rsid w:val="00CA2E19"/>
    <w:rsid w:val="00CA530D"/>
    <w:rsid w:val="00CB46AB"/>
    <w:rsid w:val="00CB4EDF"/>
    <w:rsid w:val="00CB6042"/>
    <w:rsid w:val="00CC07F1"/>
    <w:rsid w:val="00CC4F99"/>
    <w:rsid w:val="00CE0C42"/>
    <w:rsid w:val="00CF0795"/>
    <w:rsid w:val="00CF10BF"/>
    <w:rsid w:val="00CF3EBD"/>
    <w:rsid w:val="00D21B6A"/>
    <w:rsid w:val="00D33789"/>
    <w:rsid w:val="00D3715D"/>
    <w:rsid w:val="00D3749D"/>
    <w:rsid w:val="00D374A4"/>
    <w:rsid w:val="00D37995"/>
    <w:rsid w:val="00D46217"/>
    <w:rsid w:val="00D46A33"/>
    <w:rsid w:val="00D47187"/>
    <w:rsid w:val="00D56FBE"/>
    <w:rsid w:val="00D6621E"/>
    <w:rsid w:val="00D77B61"/>
    <w:rsid w:val="00D84B62"/>
    <w:rsid w:val="00D85688"/>
    <w:rsid w:val="00D91C8F"/>
    <w:rsid w:val="00D9381F"/>
    <w:rsid w:val="00D97FD4"/>
    <w:rsid w:val="00DB476F"/>
    <w:rsid w:val="00DB67D8"/>
    <w:rsid w:val="00DC13C7"/>
    <w:rsid w:val="00DC5272"/>
    <w:rsid w:val="00DC64B0"/>
    <w:rsid w:val="00DD3AF8"/>
    <w:rsid w:val="00DD51FF"/>
    <w:rsid w:val="00DF4828"/>
    <w:rsid w:val="00DF500E"/>
    <w:rsid w:val="00DF7DA6"/>
    <w:rsid w:val="00E02987"/>
    <w:rsid w:val="00E033E1"/>
    <w:rsid w:val="00E03957"/>
    <w:rsid w:val="00E10E36"/>
    <w:rsid w:val="00E1104E"/>
    <w:rsid w:val="00E13E66"/>
    <w:rsid w:val="00E1407B"/>
    <w:rsid w:val="00E150B9"/>
    <w:rsid w:val="00E2754C"/>
    <w:rsid w:val="00E32CF0"/>
    <w:rsid w:val="00E349DB"/>
    <w:rsid w:val="00E5616F"/>
    <w:rsid w:val="00E56C88"/>
    <w:rsid w:val="00E572B2"/>
    <w:rsid w:val="00E61833"/>
    <w:rsid w:val="00E638D1"/>
    <w:rsid w:val="00E70E59"/>
    <w:rsid w:val="00E75796"/>
    <w:rsid w:val="00E816B9"/>
    <w:rsid w:val="00E93C94"/>
    <w:rsid w:val="00E97994"/>
    <w:rsid w:val="00EB1A97"/>
    <w:rsid w:val="00EB1F14"/>
    <w:rsid w:val="00EB225B"/>
    <w:rsid w:val="00EB654B"/>
    <w:rsid w:val="00EC165F"/>
    <w:rsid w:val="00EC630E"/>
    <w:rsid w:val="00EC6580"/>
    <w:rsid w:val="00EE3216"/>
    <w:rsid w:val="00EF0556"/>
    <w:rsid w:val="00EF0E6F"/>
    <w:rsid w:val="00EF3B50"/>
    <w:rsid w:val="00EF52A5"/>
    <w:rsid w:val="00F1049C"/>
    <w:rsid w:val="00F1129E"/>
    <w:rsid w:val="00F15D30"/>
    <w:rsid w:val="00F25607"/>
    <w:rsid w:val="00F33416"/>
    <w:rsid w:val="00F3418D"/>
    <w:rsid w:val="00F377B5"/>
    <w:rsid w:val="00F37F01"/>
    <w:rsid w:val="00F449BD"/>
    <w:rsid w:val="00F46009"/>
    <w:rsid w:val="00F54241"/>
    <w:rsid w:val="00F54379"/>
    <w:rsid w:val="00F5481A"/>
    <w:rsid w:val="00F6005B"/>
    <w:rsid w:val="00F6183E"/>
    <w:rsid w:val="00F650A2"/>
    <w:rsid w:val="00F7082B"/>
    <w:rsid w:val="00F7216C"/>
    <w:rsid w:val="00F827CC"/>
    <w:rsid w:val="00F8732A"/>
    <w:rsid w:val="00F92C10"/>
    <w:rsid w:val="00F95824"/>
    <w:rsid w:val="00FA6A74"/>
    <w:rsid w:val="00FA7A09"/>
    <w:rsid w:val="00FB21C9"/>
    <w:rsid w:val="00FC0AAF"/>
    <w:rsid w:val="00FC1DA6"/>
    <w:rsid w:val="00FD14EA"/>
    <w:rsid w:val="00FD2218"/>
    <w:rsid w:val="00FD3A63"/>
    <w:rsid w:val="00FE2875"/>
    <w:rsid w:val="00FE7A99"/>
    <w:rsid w:val="017341AD"/>
    <w:rsid w:val="02BFC108"/>
    <w:rsid w:val="0648FBAF"/>
    <w:rsid w:val="071A7BE3"/>
    <w:rsid w:val="07435620"/>
    <w:rsid w:val="081C504A"/>
    <w:rsid w:val="09027826"/>
    <w:rsid w:val="09E3C282"/>
    <w:rsid w:val="0BB7E23A"/>
    <w:rsid w:val="0C52ECD7"/>
    <w:rsid w:val="0D05D781"/>
    <w:rsid w:val="0EFFD642"/>
    <w:rsid w:val="10AB3C6A"/>
    <w:rsid w:val="11645820"/>
    <w:rsid w:val="13A047AD"/>
    <w:rsid w:val="17202C4E"/>
    <w:rsid w:val="18040044"/>
    <w:rsid w:val="189D7F17"/>
    <w:rsid w:val="19242EE1"/>
    <w:rsid w:val="1A79A52C"/>
    <w:rsid w:val="1DE226CF"/>
    <w:rsid w:val="1DED60F3"/>
    <w:rsid w:val="212A5CDD"/>
    <w:rsid w:val="256682E7"/>
    <w:rsid w:val="25EDA6BA"/>
    <w:rsid w:val="27D18725"/>
    <w:rsid w:val="2BA8785E"/>
    <w:rsid w:val="30AE018B"/>
    <w:rsid w:val="3114DA30"/>
    <w:rsid w:val="31A5E10C"/>
    <w:rsid w:val="32E30C47"/>
    <w:rsid w:val="335CBCBA"/>
    <w:rsid w:val="368DAE65"/>
    <w:rsid w:val="38FAE3D0"/>
    <w:rsid w:val="3C0350D4"/>
    <w:rsid w:val="3E47B8A6"/>
    <w:rsid w:val="40D3771B"/>
    <w:rsid w:val="40F95C7E"/>
    <w:rsid w:val="43B0F05B"/>
    <w:rsid w:val="4417624B"/>
    <w:rsid w:val="48E911B6"/>
    <w:rsid w:val="4B4C280B"/>
    <w:rsid w:val="4CDA2DC0"/>
    <w:rsid w:val="4CDD88F4"/>
    <w:rsid w:val="4DF4267D"/>
    <w:rsid w:val="4F28255A"/>
    <w:rsid w:val="50DC5C56"/>
    <w:rsid w:val="5159FD7C"/>
    <w:rsid w:val="526DFFD4"/>
    <w:rsid w:val="529CF4B5"/>
    <w:rsid w:val="529E4705"/>
    <w:rsid w:val="5484FEA6"/>
    <w:rsid w:val="54A7F07A"/>
    <w:rsid w:val="554A03D1"/>
    <w:rsid w:val="576A4C66"/>
    <w:rsid w:val="58BE66DD"/>
    <w:rsid w:val="59E5EC39"/>
    <w:rsid w:val="5C2304F4"/>
    <w:rsid w:val="5EBAA963"/>
    <w:rsid w:val="5F8BABDA"/>
    <w:rsid w:val="60FCD761"/>
    <w:rsid w:val="615D7BEC"/>
    <w:rsid w:val="62DA55E6"/>
    <w:rsid w:val="63720195"/>
    <w:rsid w:val="639C3F36"/>
    <w:rsid w:val="67662857"/>
    <w:rsid w:val="6790E259"/>
    <w:rsid w:val="679B7224"/>
    <w:rsid w:val="67D10E58"/>
    <w:rsid w:val="6A4B6A78"/>
    <w:rsid w:val="6D20DCBC"/>
    <w:rsid w:val="6E8D1DFB"/>
    <w:rsid w:val="6F895B65"/>
    <w:rsid w:val="7096400F"/>
    <w:rsid w:val="71691C4B"/>
    <w:rsid w:val="72D6937C"/>
    <w:rsid w:val="77182810"/>
    <w:rsid w:val="794B491E"/>
    <w:rsid w:val="7C388411"/>
    <w:rsid w:val="7E41B331"/>
    <w:rsid w:val="7E49EB77"/>
    <w:rsid w:val="7F374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BFDAB6B1-473D-42E0-A210-32988FF5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49BD"/>
    <w:pPr>
      <w:spacing w:after="0" w:line="240" w:lineRule="auto"/>
    </w:pPr>
    <w:rPr>
      <w:rFonts w:ascii="Calibri" w:hAnsi="Calibri" w:eastAsiaTheme="minorEastAsia"/>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cToolkitStyleGuide" w:customStyle="1">
    <w:name w:val="Rec Toolkit Style Guide"/>
    <w:basedOn w:val="Title"/>
    <w:link w:val="RecToolkitStyleGuideChar"/>
    <w:qFormat/>
    <w:rsid w:val="003C4715"/>
    <w:pPr>
      <w:spacing w:after="0"/>
    </w:pPr>
    <w:rPr>
      <w:rFonts w:ascii="Calibri" w:hAnsi="Calibri"/>
      <w:b/>
      <w:color w:val="C00000"/>
      <w:sz w:val="28"/>
    </w:rPr>
  </w:style>
  <w:style w:type="character" w:styleId="RecToolkitStyleGuideChar" w:customStyle="1">
    <w:name w:val="Rec Toolkit Style Guide Char"/>
    <w:basedOn w:val="TitleChar"/>
    <w:link w:val="RecToolkitStyleGuide"/>
    <w:rsid w:val="003C4715"/>
    <w:rPr>
      <w:rFonts w:ascii="Calibri" w:hAnsi="Calibri" w:eastAsiaTheme="majorEastAsia"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C4715"/>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326D9A"/>
    <w:rPr>
      <w:rFonts w:asciiTheme="majorHAnsi" w:hAnsiTheme="majorHAnsi" w:eastAsiaTheme="majorEastAsia" w:cstheme="majorBidi"/>
      <w:color w:val="0F4761" w:themeColor="accent1" w:themeShade="BF"/>
      <w:sz w:val="40"/>
      <w:szCs w:val="40"/>
      <w:lang w:eastAsia="en-GB"/>
    </w:rPr>
  </w:style>
  <w:style w:type="character" w:styleId="Heading2Char" w:customStyle="1">
    <w:name w:val="Heading 2 Char"/>
    <w:basedOn w:val="DefaultParagraphFont"/>
    <w:link w:val="Heading2"/>
    <w:uiPriority w:val="9"/>
    <w:semiHidden/>
    <w:rsid w:val="00326D9A"/>
    <w:rPr>
      <w:rFonts w:asciiTheme="majorHAnsi" w:hAnsiTheme="majorHAnsi" w:eastAsiaTheme="majorEastAsia" w:cstheme="majorBidi"/>
      <w:color w:val="0F4761" w:themeColor="accent1" w:themeShade="BF"/>
      <w:sz w:val="32"/>
      <w:szCs w:val="32"/>
      <w:lang w:eastAsia="en-GB"/>
    </w:rPr>
  </w:style>
  <w:style w:type="character" w:styleId="Heading3Char" w:customStyle="1">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styleId="Heading4Char" w:customStyle="1">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styleId="Heading5Char" w:customStyle="1">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styleId="Heading6Char" w:customStyle="1">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styleId="Heading7Char" w:customStyle="1">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styleId="Heading8Char" w:customStyle="1">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styleId="Heading9Char" w:customStyle="1">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326D9A"/>
    <w:rPr>
      <w:rFonts w:ascii="Calibri" w:hAnsi="Calibri" w:eastAsiaTheme="minorEastAsia"/>
      <w:i/>
      <w:iCs/>
      <w:color w:val="404040" w:themeColor="text1" w:themeTint="BF"/>
      <w:sz w:val="24"/>
      <w:lang w:eastAsia="en-GB"/>
    </w:rPr>
  </w:style>
  <w:style w:type="paragraph" w:styleId="ListParagraph">
    <w:name w:val="List Paragraph"/>
    <w:basedOn w:val="Normal"/>
    <w:uiPriority w:val="1"/>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26D9A"/>
    <w:rPr>
      <w:rFonts w:ascii="Calibri" w:hAnsi="Calibri" w:eastAsiaTheme="minorEastAsia"/>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nhideWhenUsed/>
    <w:rsid w:val="002342F6"/>
    <w:rPr>
      <w:sz w:val="20"/>
      <w:szCs w:val="20"/>
    </w:rPr>
  </w:style>
  <w:style w:type="character" w:styleId="CommentTextChar" w:customStyle="1">
    <w:name w:val="Comment Text Char"/>
    <w:basedOn w:val="DefaultParagraphFont"/>
    <w:link w:val="CommentText"/>
    <w:rsid w:val="002342F6"/>
    <w:rPr>
      <w:rFonts w:ascii="Calibri" w:hAnsi="Calibri"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styleId="CommentSubjectChar" w:customStyle="1">
    <w:name w:val="Comment Subject Char"/>
    <w:basedOn w:val="CommentTextChar"/>
    <w:link w:val="CommentSubject"/>
    <w:uiPriority w:val="99"/>
    <w:semiHidden/>
    <w:rsid w:val="002342F6"/>
    <w:rPr>
      <w:rFonts w:ascii="Calibri" w:hAnsi="Calibri" w:eastAsiaTheme="minorEastAsia"/>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styleId="TableGrid" w:customStyle="1">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styleId="HeaderChar" w:customStyle="1">
    <w:name w:val="Header Char"/>
    <w:basedOn w:val="DefaultParagraphFont"/>
    <w:link w:val="Header"/>
    <w:uiPriority w:val="99"/>
    <w:rsid w:val="00136B43"/>
    <w:rPr>
      <w:rFonts w:ascii="Calibri" w:hAnsi="Calibri" w:eastAsiaTheme="minorEastAsia"/>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styleId="FooterChar" w:customStyle="1">
    <w:name w:val="Footer Char"/>
    <w:basedOn w:val="DefaultParagraphFont"/>
    <w:link w:val="Footer"/>
    <w:uiPriority w:val="99"/>
    <w:rsid w:val="00136B43"/>
    <w:rPr>
      <w:rFonts w:ascii="Calibri" w:hAnsi="Calibri" w:eastAsiaTheme="minorEastAsia"/>
      <w:sz w:val="24"/>
      <w:lang w:eastAsia="en-GB"/>
    </w:rPr>
  </w:style>
  <w:style w:type="paragraph" w:styleId="NormalWeb">
    <w:name w:val="Normal (Web)"/>
    <w:basedOn w:val="Normal"/>
    <w:uiPriority w:val="99"/>
    <w:semiHidden/>
    <w:unhideWhenUsed/>
    <w:rsid w:val="004C1127"/>
    <w:rPr>
      <w:rFonts w:ascii="Times New Roman" w:hAnsi="Times New Roman" w:cs="Times New Roman"/>
      <w:szCs w:val="24"/>
    </w:rPr>
  </w:style>
  <w:style w:type="paragraph" w:styleId="TableParagraph" w:customStyle="1">
    <w:name w:val="Table Paragraph"/>
    <w:basedOn w:val="Normal"/>
    <w:uiPriority w:val="1"/>
    <w:qFormat/>
    <w:rsid w:val="0013560A"/>
    <w:pPr>
      <w:widowControl w:val="0"/>
      <w:autoSpaceDE w:val="0"/>
      <w:autoSpaceDN w:val="0"/>
      <w:ind w:left="107"/>
    </w:pPr>
    <w:rPr>
      <w:rFonts w:eastAsia="Calibri" w:cs="Calibri"/>
      <w:kern w:val="0"/>
      <w:sz w:val="22"/>
      <w:lang w:val="en-US" w:eastAsia="en-US"/>
      <w14:ligatures w14:val="none"/>
    </w:rPr>
  </w:style>
  <w:style w:type="paragraph" w:styleId="BodyText">
    <w:name w:val="Body Text"/>
    <w:basedOn w:val="Normal"/>
    <w:link w:val="BodyTextChar"/>
    <w:uiPriority w:val="1"/>
    <w:qFormat/>
    <w:rsid w:val="00B12220"/>
    <w:pPr>
      <w:widowControl w:val="0"/>
      <w:autoSpaceDE w:val="0"/>
      <w:autoSpaceDN w:val="0"/>
      <w:ind w:left="743"/>
    </w:pPr>
    <w:rPr>
      <w:rFonts w:ascii="Calibri Light" w:hAnsi="Calibri Light" w:eastAsia="Calibri Light" w:cs="Calibri Light"/>
      <w:kern w:val="0"/>
      <w:sz w:val="22"/>
      <w:lang w:val="en-US" w:eastAsia="en-US"/>
      <w14:ligatures w14:val="none"/>
    </w:rPr>
  </w:style>
  <w:style w:type="character" w:styleId="BodyTextChar" w:customStyle="1">
    <w:name w:val="Body Text Char"/>
    <w:basedOn w:val="DefaultParagraphFont"/>
    <w:link w:val="BodyText"/>
    <w:uiPriority w:val="1"/>
    <w:rsid w:val="00B12220"/>
    <w:rPr>
      <w:rFonts w:ascii="Calibri Light" w:hAnsi="Calibri Light" w:eastAsia="Calibri Light" w:cs="Calibri Light"/>
      <w:kern w:val="0"/>
      <w:lang w:val="en-US"/>
      <w14:ligatures w14:val="none"/>
    </w:rPr>
  </w:style>
  <w:style w:type="paragraph" w:styleId="Revision">
    <w:name w:val="Revision"/>
    <w:hidden/>
    <w:uiPriority w:val="99"/>
    <w:semiHidden/>
    <w:rsid w:val="00FD3A63"/>
    <w:pPr>
      <w:spacing w:after="0" w:line="240" w:lineRule="auto"/>
    </w:pPr>
    <w:rPr>
      <w:rFonts w:ascii="Calibri" w:hAnsi="Calibri" w:eastAsiaTheme="minorEastAsia"/>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68899">
      <w:bodyDiv w:val="1"/>
      <w:marLeft w:val="0"/>
      <w:marRight w:val="0"/>
      <w:marTop w:val="0"/>
      <w:marBottom w:val="0"/>
      <w:divBdr>
        <w:top w:val="none" w:sz="0" w:space="0" w:color="auto"/>
        <w:left w:val="none" w:sz="0" w:space="0" w:color="auto"/>
        <w:bottom w:val="none" w:sz="0" w:space="0" w:color="auto"/>
        <w:right w:val="none" w:sz="0" w:space="0" w:color="auto"/>
      </w:divBdr>
    </w:div>
    <w:div w:id="1284002493">
      <w:bodyDiv w:val="1"/>
      <w:marLeft w:val="0"/>
      <w:marRight w:val="0"/>
      <w:marTop w:val="0"/>
      <w:marBottom w:val="0"/>
      <w:divBdr>
        <w:top w:val="none" w:sz="0" w:space="0" w:color="auto"/>
        <w:left w:val="none" w:sz="0" w:space="0" w:color="auto"/>
        <w:bottom w:val="none" w:sz="0" w:space="0" w:color="auto"/>
        <w:right w:val="none" w:sz="0" w:space="0" w:color="auto"/>
      </w:divBdr>
    </w:div>
    <w:div w:id="1686053682">
      <w:bodyDiv w:val="1"/>
      <w:marLeft w:val="0"/>
      <w:marRight w:val="0"/>
      <w:marTop w:val="0"/>
      <w:marBottom w:val="0"/>
      <w:divBdr>
        <w:top w:val="none" w:sz="0" w:space="0" w:color="auto"/>
        <w:left w:val="none" w:sz="0" w:space="0" w:color="auto"/>
        <w:bottom w:val="none" w:sz="0" w:space="0" w:color="auto"/>
        <w:right w:val="none" w:sz="0" w:space="0" w:color="auto"/>
      </w:divBdr>
    </w:div>
    <w:div w:id="1856385745">
      <w:bodyDiv w:val="1"/>
      <w:marLeft w:val="0"/>
      <w:marRight w:val="0"/>
      <w:marTop w:val="0"/>
      <w:marBottom w:val="0"/>
      <w:divBdr>
        <w:top w:val="none" w:sz="0" w:space="0" w:color="auto"/>
        <w:left w:val="none" w:sz="0" w:space="0" w:color="auto"/>
        <w:bottom w:val="none" w:sz="0" w:space="0" w:color="auto"/>
        <w:right w:val="none" w:sz="0" w:space="0" w:color="auto"/>
      </w:divBdr>
    </w:div>
    <w:div w:id="1892307091">
      <w:bodyDiv w:val="1"/>
      <w:marLeft w:val="0"/>
      <w:marRight w:val="0"/>
      <w:marTop w:val="0"/>
      <w:marBottom w:val="0"/>
      <w:divBdr>
        <w:top w:val="none" w:sz="0" w:space="0" w:color="auto"/>
        <w:left w:val="none" w:sz="0" w:space="0" w:color="auto"/>
        <w:bottom w:val="none" w:sz="0" w:space="0" w:color="auto"/>
        <w:right w:val="none" w:sz="0" w:space="0" w:color="auto"/>
      </w:divBdr>
    </w:div>
    <w:div w:id="19182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9/05/relationships/documenttasks" Target="documenttasks/documenttasks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0E3BBAFF-FDB0-4642-84EC-F26C3849F8FD}">
    <t:Anchor>
      <t:Comment id="1196742514"/>
    </t:Anchor>
    <t:History>
      <t:Event id="{733B3B77-94FC-475B-9165-CAC9220FBA6C}" time="2025-03-03T20:26:00.16Z">
        <t:Attribution userId="S::harris58@lancaster.ac.uk::04d8bff9-77f9-4178-a098-ce12d0e31898" userProvider="AD" userName="Harrison, Catherine"/>
        <t:Anchor>
          <t:Comment id="1196742514"/>
        </t:Anchor>
        <t:Create/>
      </t:Event>
      <t:Event id="{140E978A-E893-4013-B612-C91629B5D7EF}" time="2025-03-03T20:26:00.16Z">
        <t:Attribution userId="S::harris58@lancaster.ac.uk::04d8bff9-77f9-4178-a098-ce12d0e31898" userProvider="AD" userName="Harrison, Catherine"/>
        <t:Anchor>
          <t:Comment id="1196742514"/>
        </t:Anchor>
        <t:Assign userId="S::pearsoj1@lancaster.ac.uk::ef94ef48-a3f9-4e11-ad36-ee5a06569f8a" userProvider="AD" userName="Bennett, Jean"/>
      </t:Event>
      <t:Event id="{AD4C4060-5F3F-4569-84FB-81208CF80961}" time="2025-03-03T20:26:00.16Z">
        <t:Attribution userId="S::harris58@lancaster.ac.uk::04d8bff9-77f9-4178-a098-ce12d0e31898" userProvider="AD" userName="Harrison, Catherine"/>
        <t:Anchor>
          <t:Comment id="1196742514"/>
        </t:Anchor>
        <t:SetTitle title="@Bennett, Jean - do we want to keep this?"/>
      </t:Event>
    </t:History>
  </t:Task>
  <t:Task id="{D8994064-534C-4E7F-A4EC-AF19884DC2BF}">
    <t:Anchor>
      <t:Comment id="798697202"/>
    </t:Anchor>
    <t:History>
      <t:Event id="{32556480-BEA1-48C5-810E-565075534ACB}" time="2025-03-03T20:26:50.372Z">
        <t:Attribution userId="S::harris58@lancaster.ac.uk::04d8bff9-77f9-4178-a098-ce12d0e31898" userProvider="AD" userName="Harrison, Catherine"/>
        <t:Anchor>
          <t:Comment id="798697202"/>
        </t:Anchor>
        <t:Create/>
      </t:Event>
      <t:Event id="{A3741D4A-D7B9-413C-BCC5-645E58702B35}" time="2025-03-03T20:26:50.372Z">
        <t:Attribution userId="S::harris58@lancaster.ac.uk::04d8bff9-77f9-4178-a098-ce12d0e31898" userProvider="AD" userName="Harrison, Catherine"/>
        <t:Anchor>
          <t:Comment id="798697202"/>
        </t:Anchor>
        <t:Assign userId="S::pearsoj1@lancaster.ac.uk::ef94ef48-a3f9-4e11-ad36-ee5a06569f8a" userProvider="AD" userName="Bennett, Jean"/>
      </t:Event>
      <t:Event id="{446E2520-C292-45ED-85CC-8BFA7345763C}" time="2025-03-03T20:26:50.372Z">
        <t:Attribution userId="S::harris58@lancaster.ac.uk::04d8bff9-77f9-4178-a098-ce12d0e31898" userProvider="AD" userName="Harrison, Catherine"/>
        <t:Anchor>
          <t:Comment id="798697202"/>
        </t:Anchor>
        <t:SetTitle title="@Bennett, Jean - and what did you mean by this? We don't want to set ourselves up to have to have an institutional role in this at this stage."/>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fd10c4-df09-4b83-ab4f-713861bed18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BF09B9D36ACE4E959AAFA3AD54C683" ma:contentTypeVersion="12" ma:contentTypeDescription="Create a new document." ma:contentTypeScope="" ma:versionID="68b43496d824056ca6db18be93c156d2">
  <xsd:schema xmlns:xsd="http://www.w3.org/2001/XMLSchema" xmlns:xs="http://www.w3.org/2001/XMLSchema" xmlns:p="http://schemas.microsoft.com/office/2006/metadata/properties" xmlns:ns2="c7c615c3-8b5b-4d9e-a360-ad75f6a7af29" xmlns:ns3="60fd10c4-df09-4b83-ab4f-713861bed18b" targetNamespace="http://schemas.microsoft.com/office/2006/metadata/properties" ma:root="true" ma:fieldsID="b668a32f09fd238a2cf715b7ec5f9755" ns2:_="" ns3:_="">
    <xsd:import namespace="c7c615c3-8b5b-4d9e-a360-ad75f6a7af29"/>
    <xsd:import namespace="60fd10c4-df09-4b83-ab4f-713861bed1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615c3-8b5b-4d9e-a360-ad75f6a7a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d10c4-df09-4b83-ab4f-713861bed1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6DA28-11CD-45EB-814E-8910850443D0}">
  <ds:schemaRefs>
    <ds:schemaRef ds:uri="http://schemas.microsoft.com/office/2006/metadata/properties"/>
    <ds:schemaRef ds:uri="http://schemas.microsoft.com/office/infopath/2007/PartnerControls"/>
    <ds:schemaRef ds:uri="60fd10c4-df09-4b83-ab4f-713861bed18b"/>
  </ds:schemaRefs>
</ds:datastoreItem>
</file>

<file path=customXml/itemProps2.xml><?xml version="1.0" encoding="utf-8"?>
<ds:datastoreItem xmlns:ds="http://schemas.openxmlformats.org/officeDocument/2006/customXml" ds:itemID="{5BEF27FC-4F0D-4D23-BADE-262F355A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615c3-8b5b-4d9e-a360-ad75f6a7af29"/>
    <ds:schemaRef ds:uri="60fd10c4-df09-4b83-ab4f-713861bed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F7B61-56AA-48DE-8E42-36564E399EF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Lancaster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McLaughlin, Tara</dc:creator>
  <keywords/>
  <dc:description/>
  <lastModifiedBy>McLaughlin, Tara</lastModifiedBy>
  <revision>54</revision>
  <lastPrinted>2026-05-20T21:12:00.0000000Z</lastPrinted>
  <dcterms:created xsi:type="dcterms:W3CDTF">2026-06-16T21:46:00.0000000Z</dcterms:created>
  <dcterms:modified xsi:type="dcterms:W3CDTF">2026-07-08T09:30:46.2019652Z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0x01010095BF09B9D36ACE4E959AAFA3AD54C683</vt:lpwstr>
  </property>
  <property fmtid="{D5CDD505-2E9C-101B-9397-08002B2CF9AE}" pid="3" name="MediaServiceImageTags">
    <vt:lpwstr/>
  </property>
  <property fmtid="{D5CDD505-2E9C-101B-9397-08002B2CF9AE}" pid="4" name="Order">
    <vt:r8>9218200</vt:r8>
  </property>
  <property fmtid="{D5CDD505-2E9C-101B-9397-08002B2CF9AE}" pid="5" name="ComplianceAssetId">
    <vt:lpwstr/>
  </property>
  <property fmtid="{D5CDD505-2E9C-101B-9397-08002B2CF9AE}" pid="6" name="_activity">
    <vt:lpwstr>{"FileActivityType":"28","FileActivityTimeStamp":"2025-03-03T20:27:58.470Z","FileActivityUsersOnPage":[{"DisplayName":"Harrison, Catherine","Id":"harris58@lancaster.ac.uk"},{"DisplayName":"Bennett, Jean","Id":"pearsoj1@lancaster.ac.uk"}],"FileActivityNavigationId":null}</vt:lpwstr>
  </property>
  <property fmtid="{D5CDD505-2E9C-101B-9397-08002B2CF9AE}" pid="7" name="_ExtendedDescription">
    <vt:lpwstr/>
  </property>
  <property fmtid="{D5CDD505-2E9C-101B-9397-08002B2CF9AE}" pid="8" name="TriggerFlowInfo">
    <vt:lpwstr/>
  </property>
</Properties>
</file>