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58EB4BBF" w:rsidR="00C42CD9" w:rsidRPr="00347C94" w:rsidRDefault="00697EA2" w:rsidP="00857EF9">
      <w:pPr>
        <w:jc w:val="center"/>
        <w:rPr>
          <w:rStyle w:val="PlaceholderText"/>
          <w:rFonts w:asciiTheme="minorHAnsi" w:hAnsiTheme="minorHAnsi" w:cstheme="minorHAnsi"/>
          <w:b/>
          <w:bCs/>
          <w:szCs w:val="22"/>
        </w:rPr>
      </w:pPr>
      <w:r w:rsidRPr="00347C94">
        <w:rPr>
          <w:rFonts w:asciiTheme="minorHAnsi" w:hAnsiTheme="minorHAnsi" w:cstheme="minorHAnsi"/>
          <w:b/>
          <w:szCs w:val="22"/>
        </w:rPr>
        <w:t xml:space="preserve">Person </w:t>
      </w:r>
      <w:r w:rsidR="00291CA5" w:rsidRPr="00347C94">
        <w:rPr>
          <w:rFonts w:asciiTheme="minorHAnsi" w:hAnsiTheme="minorHAnsi" w:cstheme="minorHAnsi"/>
          <w:b/>
          <w:szCs w:val="22"/>
        </w:rPr>
        <w:t>Specification –</w:t>
      </w:r>
      <w:r w:rsidR="00C42CD9" w:rsidRPr="00347C94">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2C39D7">
            <w:rPr>
              <w:rFonts w:asciiTheme="minorHAnsi" w:hAnsiTheme="minorHAnsi" w:cstheme="minorHAnsi"/>
              <w:b/>
              <w:bCs/>
              <w:szCs w:val="22"/>
            </w:rPr>
            <w:t xml:space="preserve">Director </w:t>
          </w:r>
          <w:r w:rsidR="007F4D50">
            <w:rPr>
              <w:rFonts w:asciiTheme="minorHAnsi" w:hAnsiTheme="minorHAnsi" w:cstheme="minorHAnsi"/>
              <w:b/>
              <w:bCs/>
              <w:szCs w:val="22"/>
            </w:rPr>
            <w:t>for</w:t>
          </w:r>
          <w:r w:rsidR="002C39D7">
            <w:rPr>
              <w:rFonts w:asciiTheme="minorHAnsi" w:hAnsiTheme="minorHAnsi" w:cstheme="minorHAnsi"/>
              <w:b/>
              <w:bCs/>
              <w:szCs w:val="22"/>
            </w:rPr>
            <w:t xml:space="preserve"> Global Engagement</w:t>
          </w:r>
          <w:r w:rsidR="00A03CBF" w:rsidRPr="00347C94">
            <w:rPr>
              <w:rFonts w:asciiTheme="minorHAnsi" w:hAnsiTheme="minorHAnsi" w:cstheme="minorHAnsi"/>
              <w:b/>
              <w:bCs/>
              <w:szCs w:val="22"/>
            </w:rPr>
            <w:t>  </w:t>
          </w:r>
        </w:sdtContent>
      </w:sdt>
    </w:p>
    <w:p w14:paraId="05245155" w14:textId="50DEB453" w:rsidR="00CA70A9" w:rsidRPr="00347C94" w:rsidRDefault="00CA70A9" w:rsidP="00857EF9">
      <w:pPr>
        <w:jc w:val="center"/>
        <w:rPr>
          <w:rFonts w:asciiTheme="minorHAnsi" w:hAnsiTheme="minorHAnsi" w:cstheme="minorHAnsi"/>
          <w:b/>
          <w:szCs w:val="22"/>
        </w:rPr>
      </w:pPr>
    </w:p>
    <w:p w14:paraId="5D222B68" w14:textId="0E0C5049" w:rsidR="00DC1A15" w:rsidRPr="00347C94" w:rsidRDefault="00DC1A15" w:rsidP="00B8474F">
      <w:pPr>
        <w:jc w:val="left"/>
        <w:rPr>
          <w:rFonts w:asciiTheme="minorHAnsi" w:hAnsiTheme="minorHAnsi" w:cstheme="minorHAnsi"/>
          <w:bCs/>
          <w:szCs w:val="22"/>
        </w:rPr>
      </w:pPr>
      <w:r w:rsidRPr="00347C94">
        <w:rPr>
          <w:rFonts w:asciiTheme="minorHAnsi" w:hAnsiTheme="minorHAnsi" w:cstheme="minorHAnsi"/>
          <w:b/>
          <w:bCs/>
          <w:szCs w:val="22"/>
        </w:rPr>
        <w:t xml:space="preserve">INFORMATION FOR APPLICANTS: </w:t>
      </w:r>
      <w:r w:rsidRPr="00347C94">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347C94">
        <w:rPr>
          <w:rFonts w:asciiTheme="minorHAnsi" w:hAnsiTheme="minorHAnsi" w:cstheme="minorHAnsi"/>
          <w:bCs/>
          <w:szCs w:val="22"/>
        </w:rPr>
        <w:t xml:space="preserve"> a</w:t>
      </w:r>
      <w:r w:rsidRPr="00347C94">
        <w:rPr>
          <w:rFonts w:asciiTheme="minorHAnsi" w:hAnsiTheme="minorHAnsi" w:cstheme="minorHAnsi"/>
          <w:bCs/>
          <w:szCs w:val="22"/>
        </w:rPr>
        <w:t xml:space="preserve">re a suitable fit for this position. Further advice and guidance </w:t>
      </w:r>
      <w:r w:rsidR="00291CA5" w:rsidRPr="00347C94">
        <w:rPr>
          <w:rFonts w:asciiTheme="minorHAnsi" w:hAnsiTheme="minorHAnsi" w:cstheme="minorHAnsi"/>
          <w:bCs/>
          <w:szCs w:val="22"/>
        </w:rPr>
        <w:t>can be found</w:t>
      </w:r>
      <w:r w:rsidRPr="00347C94">
        <w:rPr>
          <w:rFonts w:asciiTheme="minorHAnsi" w:hAnsiTheme="minorHAnsi" w:cstheme="minorHAnsi"/>
          <w:bCs/>
          <w:szCs w:val="22"/>
        </w:rPr>
        <w:t xml:space="preserve"> here: </w:t>
      </w:r>
      <w:hyperlink r:id="rId11" w:tgtFrame="_blank" w:history="1">
        <w:r w:rsidRPr="00347C94">
          <w:rPr>
            <w:rStyle w:val="Hyperlink"/>
            <w:rFonts w:asciiTheme="minorHAnsi" w:hAnsiTheme="minorHAnsi" w:cstheme="minorHAnsi"/>
            <w:bCs/>
            <w:szCs w:val="22"/>
          </w:rPr>
          <w:t>https://www.lancaster.ac.uk/jobs/how-to-apply/</w:t>
        </w:r>
      </w:hyperlink>
      <w:r w:rsidRPr="00347C94">
        <w:rPr>
          <w:rFonts w:asciiTheme="minorHAnsi" w:hAnsiTheme="minorHAnsi" w:cstheme="minorHAnsi"/>
          <w:bCs/>
          <w:szCs w:val="22"/>
        </w:rPr>
        <w:t>  </w:t>
      </w:r>
    </w:p>
    <w:p w14:paraId="46330428" w14:textId="77777777" w:rsidR="00897E41" w:rsidRPr="00347C94" w:rsidRDefault="00897E41" w:rsidP="00B8474F">
      <w:pPr>
        <w:jc w:val="left"/>
        <w:rPr>
          <w:rFonts w:asciiTheme="minorHAnsi" w:hAnsiTheme="minorHAnsi" w:cstheme="minorHAnsi"/>
          <w:bCs/>
          <w:szCs w:val="22"/>
        </w:rPr>
      </w:pPr>
    </w:p>
    <w:tbl>
      <w:tblPr>
        <w:tblW w:w="9634" w:type="dxa"/>
        <w:tblLook w:val="04A0" w:firstRow="1" w:lastRow="0" w:firstColumn="1" w:lastColumn="0" w:noHBand="0" w:noVBand="1"/>
      </w:tblPr>
      <w:tblGrid>
        <w:gridCol w:w="6374"/>
        <w:gridCol w:w="3260"/>
      </w:tblGrid>
      <w:tr w:rsidR="00205521" w:rsidRPr="00C3433A" w14:paraId="7E31C4C4" w14:textId="77777777" w:rsidTr="00205521">
        <w:trPr>
          <w:trHeight w:val="670"/>
        </w:trPr>
        <w:tc>
          <w:tcPr>
            <w:tcW w:w="6374" w:type="dxa"/>
            <w:tcBorders>
              <w:top w:val="single" w:sz="4" w:space="0" w:color="auto"/>
              <w:left w:val="single" w:sz="4" w:space="0" w:color="auto"/>
              <w:bottom w:val="single" w:sz="4" w:space="0" w:color="auto"/>
              <w:right w:val="single" w:sz="4" w:space="0" w:color="auto"/>
            </w:tcBorders>
            <w:hideMark/>
          </w:tcPr>
          <w:p w14:paraId="20C66CD7"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Criteria</w:t>
            </w:r>
          </w:p>
        </w:tc>
        <w:tc>
          <w:tcPr>
            <w:tcW w:w="3260" w:type="dxa"/>
            <w:tcBorders>
              <w:top w:val="single" w:sz="4" w:space="0" w:color="auto"/>
              <w:left w:val="nil"/>
              <w:bottom w:val="single" w:sz="4" w:space="0" w:color="auto"/>
              <w:right w:val="single" w:sz="4" w:space="0" w:color="auto"/>
            </w:tcBorders>
            <w:hideMark/>
          </w:tcPr>
          <w:p w14:paraId="72FA0F81"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How it will be assessed</w:t>
            </w:r>
          </w:p>
        </w:tc>
      </w:tr>
      <w:tr w:rsidR="00205521" w:rsidRPr="00C3433A" w14:paraId="1F053170" w14:textId="77777777" w:rsidTr="00205521">
        <w:trPr>
          <w:trHeight w:val="290"/>
        </w:trPr>
        <w:tc>
          <w:tcPr>
            <w:tcW w:w="6374" w:type="dxa"/>
            <w:tcBorders>
              <w:top w:val="nil"/>
              <w:left w:val="single" w:sz="4" w:space="0" w:color="auto"/>
              <w:bottom w:val="single" w:sz="4" w:space="0" w:color="auto"/>
              <w:right w:val="single" w:sz="4" w:space="0" w:color="auto"/>
            </w:tcBorders>
            <w:shd w:val="clear" w:color="auto" w:fill="E7E6E6" w:themeFill="background2"/>
            <w:hideMark/>
          </w:tcPr>
          <w:p w14:paraId="56568B9D"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Qualifications</w:t>
            </w:r>
          </w:p>
        </w:tc>
        <w:tc>
          <w:tcPr>
            <w:tcW w:w="3260" w:type="dxa"/>
            <w:tcBorders>
              <w:top w:val="nil"/>
              <w:left w:val="nil"/>
              <w:bottom w:val="single" w:sz="4" w:space="0" w:color="auto"/>
              <w:right w:val="single" w:sz="4" w:space="0" w:color="auto"/>
            </w:tcBorders>
            <w:shd w:val="clear" w:color="auto" w:fill="E7E6E6" w:themeFill="background2"/>
            <w:hideMark/>
          </w:tcPr>
          <w:p w14:paraId="40A1ECC6"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 </w:t>
            </w:r>
          </w:p>
        </w:tc>
      </w:tr>
      <w:tr w:rsidR="00205521" w:rsidRPr="00C3433A" w14:paraId="7F3DDD16" w14:textId="77777777" w:rsidTr="00205521">
        <w:trPr>
          <w:trHeight w:val="290"/>
        </w:trPr>
        <w:tc>
          <w:tcPr>
            <w:tcW w:w="6374" w:type="dxa"/>
            <w:tcBorders>
              <w:top w:val="nil"/>
              <w:left w:val="single" w:sz="4" w:space="0" w:color="auto"/>
              <w:bottom w:val="single" w:sz="4" w:space="0" w:color="auto"/>
              <w:right w:val="single" w:sz="4" w:space="0" w:color="auto"/>
            </w:tcBorders>
            <w:hideMark/>
          </w:tcPr>
          <w:p w14:paraId="2546506F"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Degree or equivalent relevant professional experience</w:t>
            </w:r>
          </w:p>
        </w:tc>
        <w:tc>
          <w:tcPr>
            <w:tcW w:w="3260" w:type="dxa"/>
            <w:tcBorders>
              <w:top w:val="nil"/>
              <w:left w:val="nil"/>
              <w:bottom w:val="single" w:sz="4" w:space="0" w:color="auto"/>
              <w:right w:val="single" w:sz="4" w:space="0" w:color="auto"/>
            </w:tcBorders>
            <w:hideMark/>
          </w:tcPr>
          <w:p w14:paraId="2F0C203F"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w:t>
            </w:r>
          </w:p>
        </w:tc>
      </w:tr>
      <w:tr w:rsidR="00205521" w:rsidRPr="00C3433A" w14:paraId="5938A964" w14:textId="77777777" w:rsidTr="00205521">
        <w:trPr>
          <w:trHeight w:val="290"/>
        </w:trPr>
        <w:tc>
          <w:tcPr>
            <w:tcW w:w="6374" w:type="dxa"/>
            <w:tcBorders>
              <w:top w:val="nil"/>
              <w:left w:val="single" w:sz="4" w:space="0" w:color="auto"/>
              <w:bottom w:val="single" w:sz="4" w:space="0" w:color="auto"/>
              <w:right w:val="single" w:sz="4" w:space="0" w:color="auto"/>
            </w:tcBorders>
            <w:shd w:val="clear" w:color="auto" w:fill="E7E6E6" w:themeFill="background2"/>
            <w:hideMark/>
          </w:tcPr>
          <w:p w14:paraId="03578AC9"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International Partnerships and Strategic Engagement</w:t>
            </w:r>
          </w:p>
        </w:tc>
        <w:tc>
          <w:tcPr>
            <w:tcW w:w="3260" w:type="dxa"/>
            <w:tcBorders>
              <w:top w:val="nil"/>
              <w:left w:val="nil"/>
              <w:bottom w:val="single" w:sz="4" w:space="0" w:color="auto"/>
              <w:right w:val="single" w:sz="4" w:space="0" w:color="auto"/>
            </w:tcBorders>
            <w:shd w:val="clear" w:color="auto" w:fill="E7E6E6" w:themeFill="background2"/>
            <w:hideMark/>
          </w:tcPr>
          <w:p w14:paraId="08D11C55"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 </w:t>
            </w:r>
          </w:p>
        </w:tc>
      </w:tr>
      <w:tr w:rsidR="00205521" w:rsidRPr="00C3433A" w14:paraId="00A9D412" w14:textId="77777777" w:rsidTr="00205521">
        <w:trPr>
          <w:trHeight w:val="570"/>
        </w:trPr>
        <w:tc>
          <w:tcPr>
            <w:tcW w:w="6374" w:type="dxa"/>
            <w:tcBorders>
              <w:top w:val="nil"/>
              <w:left w:val="single" w:sz="4" w:space="0" w:color="auto"/>
              <w:bottom w:val="single" w:sz="4" w:space="0" w:color="auto"/>
              <w:right w:val="single" w:sz="4" w:space="0" w:color="auto"/>
            </w:tcBorders>
            <w:hideMark/>
          </w:tcPr>
          <w:p w14:paraId="6DC74A3A"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Considerable experience of working with international partners on joint projects, ideally within Higher Education</w:t>
            </w:r>
          </w:p>
        </w:tc>
        <w:tc>
          <w:tcPr>
            <w:tcW w:w="3260" w:type="dxa"/>
            <w:tcBorders>
              <w:top w:val="nil"/>
              <w:left w:val="nil"/>
              <w:bottom w:val="single" w:sz="4" w:space="0" w:color="auto"/>
              <w:right w:val="single" w:sz="4" w:space="0" w:color="auto"/>
            </w:tcBorders>
            <w:hideMark/>
          </w:tcPr>
          <w:p w14:paraId="2F4EE4BC"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08789193" w14:textId="77777777" w:rsidTr="00205521">
        <w:trPr>
          <w:trHeight w:val="570"/>
        </w:trPr>
        <w:tc>
          <w:tcPr>
            <w:tcW w:w="6374" w:type="dxa"/>
            <w:tcBorders>
              <w:top w:val="nil"/>
              <w:left w:val="single" w:sz="4" w:space="0" w:color="auto"/>
              <w:bottom w:val="single" w:sz="4" w:space="0" w:color="auto"/>
              <w:right w:val="single" w:sz="4" w:space="0" w:color="auto"/>
            </w:tcBorders>
            <w:hideMark/>
          </w:tcPr>
          <w:p w14:paraId="0E396CDE"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Considerable knowledge of the development, current state and future potential of international partnerships, ideally including Transnational Education activity</w:t>
            </w:r>
          </w:p>
        </w:tc>
        <w:tc>
          <w:tcPr>
            <w:tcW w:w="3260" w:type="dxa"/>
            <w:tcBorders>
              <w:top w:val="nil"/>
              <w:left w:val="nil"/>
              <w:bottom w:val="single" w:sz="4" w:space="0" w:color="auto"/>
              <w:right w:val="single" w:sz="4" w:space="0" w:color="auto"/>
            </w:tcBorders>
            <w:hideMark/>
          </w:tcPr>
          <w:p w14:paraId="6F9D815C"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79EAF11D" w14:textId="77777777" w:rsidTr="00205521">
        <w:trPr>
          <w:trHeight w:val="570"/>
        </w:trPr>
        <w:tc>
          <w:tcPr>
            <w:tcW w:w="6374" w:type="dxa"/>
            <w:tcBorders>
              <w:top w:val="nil"/>
              <w:left w:val="single" w:sz="4" w:space="0" w:color="auto"/>
              <w:bottom w:val="single" w:sz="4" w:space="0" w:color="auto"/>
              <w:right w:val="single" w:sz="4" w:space="0" w:color="auto"/>
            </w:tcBorders>
            <w:hideMark/>
          </w:tcPr>
          <w:p w14:paraId="14755E4A"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Strong awareness of UK trade and higher education policy, and how this relates to the policies, practices and procedures of overseas markets</w:t>
            </w:r>
          </w:p>
        </w:tc>
        <w:tc>
          <w:tcPr>
            <w:tcW w:w="3260" w:type="dxa"/>
            <w:tcBorders>
              <w:top w:val="nil"/>
              <w:left w:val="nil"/>
              <w:bottom w:val="single" w:sz="4" w:space="0" w:color="auto"/>
              <w:right w:val="single" w:sz="4" w:space="0" w:color="auto"/>
            </w:tcBorders>
            <w:hideMark/>
          </w:tcPr>
          <w:p w14:paraId="565E4787"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3AEA833A" w14:textId="77777777" w:rsidTr="00205521">
        <w:trPr>
          <w:trHeight w:val="360"/>
        </w:trPr>
        <w:tc>
          <w:tcPr>
            <w:tcW w:w="6374" w:type="dxa"/>
            <w:tcBorders>
              <w:top w:val="nil"/>
              <w:left w:val="single" w:sz="4" w:space="0" w:color="auto"/>
              <w:bottom w:val="single" w:sz="4" w:space="0" w:color="auto"/>
              <w:right w:val="single" w:sz="4" w:space="0" w:color="auto"/>
            </w:tcBorders>
            <w:hideMark/>
          </w:tcPr>
          <w:p w14:paraId="4530D507"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Ability to represent Lancaster University credibly and effectively at a senior level in international contexts</w:t>
            </w:r>
          </w:p>
        </w:tc>
        <w:tc>
          <w:tcPr>
            <w:tcW w:w="3260" w:type="dxa"/>
            <w:tcBorders>
              <w:top w:val="nil"/>
              <w:left w:val="nil"/>
              <w:bottom w:val="single" w:sz="4" w:space="0" w:color="auto"/>
              <w:right w:val="single" w:sz="4" w:space="0" w:color="auto"/>
            </w:tcBorders>
            <w:hideMark/>
          </w:tcPr>
          <w:p w14:paraId="4C8239A6"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6BF265CB" w14:textId="77777777" w:rsidTr="00205521">
        <w:trPr>
          <w:trHeight w:val="340"/>
        </w:trPr>
        <w:tc>
          <w:tcPr>
            <w:tcW w:w="6374" w:type="dxa"/>
            <w:tcBorders>
              <w:top w:val="nil"/>
              <w:left w:val="single" w:sz="4" w:space="0" w:color="auto"/>
              <w:bottom w:val="single" w:sz="4" w:space="0" w:color="auto"/>
              <w:right w:val="single" w:sz="4" w:space="0" w:color="auto"/>
            </w:tcBorders>
            <w:hideMark/>
          </w:tcPr>
          <w:p w14:paraId="51B90D74"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Considerable experience of working overseas and/or leading international projects</w:t>
            </w:r>
          </w:p>
        </w:tc>
        <w:tc>
          <w:tcPr>
            <w:tcW w:w="3260" w:type="dxa"/>
            <w:tcBorders>
              <w:top w:val="nil"/>
              <w:left w:val="nil"/>
              <w:bottom w:val="single" w:sz="4" w:space="0" w:color="auto"/>
              <w:right w:val="single" w:sz="4" w:space="0" w:color="auto"/>
            </w:tcBorders>
            <w:hideMark/>
          </w:tcPr>
          <w:p w14:paraId="6EF945A9"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5AF22EC1" w14:textId="77777777" w:rsidTr="00205521">
        <w:trPr>
          <w:trHeight w:val="290"/>
        </w:trPr>
        <w:tc>
          <w:tcPr>
            <w:tcW w:w="6374" w:type="dxa"/>
            <w:tcBorders>
              <w:top w:val="nil"/>
              <w:left w:val="single" w:sz="4" w:space="0" w:color="auto"/>
              <w:bottom w:val="single" w:sz="4" w:space="0" w:color="auto"/>
              <w:right w:val="single" w:sz="4" w:space="0" w:color="auto"/>
            </w:tcBorders>
            <w:shd w:val="clear" w:color="auto" w:fill="E7E6E6" w:themeFill="background2"/>
            <w:hideMark/>
          </w:tcPr>
          <w:p w14:paraId="4D381142"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Strategic Delivery and Commercial Awareness</w:t>
            </w:r>
          </w:p>
        </w:tc>
        <w:tc>
          <w:tcPr>
            <w:tcW w:w="3260" w:type="dxa"/>
            <w:tcBorders>
              <w:top w:val="nil"/>
              <w:left w:val="nil"/>
              <w:bottom w:val="single" w:sz="4" w:space="0" w:color="auto"/>
              <w:right w:val="single" w:sz="4" w:space="0" w:color="auto"/>
            </w:tcBorders>
            <w:shd w:val="clear" w:color="auto" w:fill="E7E6E6" w:themeFill="background2"/>
            <w:hideMark/>
          </w:tcPr>
          <w:p w14:paraId="09AA0799"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 </w:t>
            </w:r>
          </w:p>
        </w:tc>
      </w:tr>
      <w:tr w:rsidR="00205521" w:rsidRPr="00C3433A" w14:paraId="2FC2993B" w14:textId="77777777" w:rsidTr="00205521">
        <w:trPr>
          <w:trHeight w:val="620"/>
        </w:trPr>
        <w:tc>
          <w:tcPr>
            <w:tcW w:w="6374" w:type="dxa"/>
            <w:tcBorders>
              <w:top w:val="nil"/>
              <w:left w:val="single" w:sz="4" w:space="0" w:color="auto"/>
              <w:bottom w:val="single" w:sz="4" w:space="0" w:color="auto"/>
              <w:right w:val="single" w:sz="4" w:space="0" w:color="auto"/>
            </w:tcBorders>
            <w:hideMark/>
          </w:tcPr>
          <w:p w14:paraId="17F88878"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Commercial awareness and experience of negotiating and monitoring business plans and partnership activity</w:t>
            </w:r>
          </w:p>
        </w:tc>
        <w:tc>
          <w:tcPr>
            <w:tcW w:w="3260" w:type="dxa"/>
            <w:tcBorders>
              <w:top w:val="nil"/>
              <w:left w:val="nil"/>
              <w:bottom w:val="single" w:sz="4" w:space="0" w:color="auto"/>
              <w:right w:val="single" w:sz="4" w:space="0" w:color="auto"/>
            </w:tcBorders>
            <w:hideMark/>
          </w:tcPr>
          <w:p w14:paraId="4A6C1731"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04CC7295" w14:textId="77777777" w:rsidTr="00205521">
        <w:trPr>
          <w:trHeight w:val="280"/>
        </w:trPr>
        <w:tc>
          <w:tcPr>
            <w:tcW w:w="6374" w:type="dxa"/>
            <w:tcBorders>
              <w:top w:val="nil"/>
              <w:left w:val="single" w:sz="4" w:space="0" w:color="auto"/>
              <w:bottom w:val="single" w:sz="4" w:space="0" w:color="auto"/>
              <w:right w:val="single" w:sz="4" w:space="0" w:color="auto"/>
            </w:tcBorders>
            <w:hideMark/>
          </w:tcPr>
          <w:p w14:paraId="577D2B86"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Evidence of developing projects and successfully delivering against agreed objectives</w:t>
            </w:r>
          </w:p>
        </w:tc>
        <w:tc>
          <w:tcPr>
            <w:tcW w:w="3260" w:type="dxa"/>
            <w:tcBorders>
              <w:top w:val="nil"/>
              <w:left w:val="nil"/>
              <w:bottom w:val="single" w:sz="4" w:space="0" w:color="auto"/>
              <w:right w:val="single" w:sz="4" w:space="0" w:color="auto"/>
            </w:tcBorders>
            <w:hideMark/>
          </w:tcPr>
          <w:p w14:paraId="081ABCDF"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5C0A6599" w14:textId="77777777" w:rsidTr="00205521">
        <w:trPr>
          <w:trHeight w:val="340"/>
        </w:trPr>
        <w:tc>
          <w:tcPr>
            <w:tcW w:w="6374" w:type="dxa"/>
            <w:tcBorders>
              <w:top w:val="nil"/>
              <w:left w:val="single" w:sz="4" w:space="0" w:color="auto"/>
              <w:bottom w:val="single" w:sz="4" w:space="0" w:color="auto"/>
              <w:right w:val="single" w:sz="4" w:space="0" w:color="auto"/>
            </w:tcBorders>
            <w:hideMark/>
          </w:tcPr>
          <w:p w14:paraId="3254811E"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Budget management and financial planning experience</w:t>
            </w:r>
          </w:p>
        </w:tc>
        <w:tc>
          <w:tcPr>
            <w:tcW w:w="3260" w:type="dxa"/>
            <w:tcBorders>
              <w:top w:val="nil"/>
              <w:left w:val="nil"/>
              <w:bottom w:val="single" w:sz="4" w:space="0" w:color="auto"/>
              <w:right w:val="single" w:sz="4" w:space="0" w:color="auto"/>
            </w:tcBorders>
            <w:hideMark/>
          </w:tcPr>
          <w:p w14:paraId="2695CDF1"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5C192734"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15E890A0"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Ability to work collaboratively with others to develop practical and deliverable strategies</w:t>
            </w:r>
          </w:p>
        </w:tc>
        <w:tc>
          <w:tcPr>
            <w:tcW w:w="3260" w:type="dxa"/>
            <w:tcBorders>
              <w:top w:val="nil"/>
              <w:left w:val="nil"/>
              <w:bottom w:val="single" w:sz="4" w:space="0" w:color="auto"/>
              <w:right w:val="single" w:sz="4" w:space="0" w:color="auto"/>
            </w:tcBorders>
            <w:hideMark/>
          </w:tcPr>
          <w:p w14:paraId="41AE705B"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19F2906E"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4C01CF0E"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Strong financial and business acumen</w:t>
            </w:r>
          </w:p>
        </w:tc>
        <w:tc>
          <w:tcPr>
            <w:tcW w:w="3260" w:type="dxa"/>
            <w:tcBorders>
              <w:top w:val="nil"/>
              <w:left w:val="nil"/>
              <w:bottom w:val="single" w:sz="4" w:space="0" w:color="auto"/>
              <w:right w:val="single" w:sz="4" w:space="0" w:color="auto"/>
            </w:tcBorders>
            <w:hideMark/>
          </w:tcPr>
          <w:p w14:paraId="1CA8FCAF"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5223D870" w14:textId="77777777" w:rsidTr="00205521">
        <w:trPr>
          <w:trHeight w:val="290"/>
        </w:trPr>
        <w:tc>
          <w:tcPr>
            <w:tcW w:w="6374" w:type="dxa"/>
            <w:tcBorders>
              <w:top w:val="nil"/>
              <w:left w:val="single" w:sz="4" w:space="0" w:color="auto"/>
              <w:bottom w:val="single" w:sz="4" w:space="0" w:color="auto"/>
              <w:right w:val="single" w:sz="4" w:space="0" w:color="auto"/>
            </w:tcBorders>
            <w:shd w:val="clear" w:color="auto" w:fill="E7E6E6" w:themeFill="background2"/>
            <w:hideMark/>
          </w:tcPr>
          <w:p w14:paraId="099B910C"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Stakeholder Engagement and Leadership</w:t>
            </w:r>
          </w:p>
        </w:tc>
        <w:tc>
          <w:tcPr>
            <w:tcW w:w="3260" w:type="dxa"/>
            <w:tcBorders>
              <w:top w:val="nil"/>
              <w:left w:val="nil"/>
              <w:bottom w:val="single" w:sz="4" w:space="0" w:color="auto"/>
              <w:right w:val="single" w:sz="4" w:space="0" w:color="auto"/>
            </w:tcBorders>
            <w:shd w:val="clear" w:color="auto" w:fill="E7E6E6" w:themeFill="background2"/>
            <w:hideMark/>
          </w:tcPr>
          <w:p w14:paraId="2D34801E"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 </w:t>
            </w:r>
          </w:p>
        </w:tc>
      </w:tr>
      <w:tr w:rsidR="00205521" w:rsidRPr="00C3433A" w14:paraId="2F68EE86"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44331CD9"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Proven ability to build effective relationships with senior stakeholders and gain trust and credibility across a complex organisation</w:t>
            </w:r>
          </w:p>
        </w:tc>
        <w:tc>
          <w:tcPr>
            <w:tcW w:w="3260" w:type="dxa"/>
            <w:tcBorders>
              <w:top w:val="nil"/>
              <w:left w:val="nil"/>
              <w:bottom w:val="single" w:sz="4" w:space="0" w:color="auto"/>
              <w:right w:val="single" w:sz="4" w:space="0" w:color="auto"/>
            </w:tcBorders>
            <w:hideMark/>
          </w:tcPr>
          <w:p w14:paraId="64C9DE7B"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30B6F419"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67935C59"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Experience of managing and developing teams to ensure colleagues remain engaged, motivated and focused on objectives</w:t>
            </w:r>
          </w:p>
        </w:tc>
        <w:tc>
          <w:tcPr>
            <w:tcW w:w="3260" w:type="dxa"/>
            <w:tcBorders>
              <w:top w:val="nil"/>
              <w:left w:val="nil"/>
              <w:bottom w:val="single" w:sz="4" w:space="0" w:color="auto"/>
              <w:right w:val="single" w:sz="4" w:space="0" w:color="auto"/>
            </w:tcBorders>
            <w:hideMark/>
          </w:tcPr>
          <w:p w14:paraId="1E049438"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6EE2B691"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75BF2F0E"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Significant negotiation, influencing and diplomacy skills</w:t>
            </w:r>
          </w:p>
        </w:tc>
        <w:tc>
          <w:tcPr>
            <w:tcW w:w="3260" w:type="dxa"/>
            <w:tcBorders>
              <w:top w:val="nil"/>
              <w:left w:val="nil"/>
              <w:bottom w:val="single" w:sz="4" w:space="0" w:color="auto"/>
              <w:right w:val="single" w:sz="4" w:space="0" w:color="auto"/>
            </w:tcBorders>
            <w:hideMark/>
          </w:tcPr>
          <w:p w14:paraId="58271879"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40C5B6CA"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0A82C600"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Highly developed interpersonal skills, with the ability to engage effectively with people from different cultures and backgrounds</w:t>
            </w:r>
          </w:p>
        </w:tc>
        <w:tc>
          <w:tcPr>
            <w:tcW w:w="3260" w:type="dxa"/>
            <w:tcBorders>
              <w:top w:val="nil"/>
              <w:left w:val="nil"/>
              <w:bottom w:val="single" w:sz="4" w:space="0" w:color="auto"/>
              <w:right w:val="single" w:sz="4" w:space="0" w:color="auto"/>
            </w:tcBorders>
            <w:hideMark/>
          </w:tcPr>
          <w:p w14:paraId="584095F5"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28C2CE58"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7C02349A"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Highly developed cultural awareness, intelligence and sensitivity</w:t>
            </w:r>
          </w:p>
        </w:tc>
        <w:tc>
          <w:tcPr>
            <w:tcW w:w="3260" w:type="dxa"/>
            <w:tcBorders>
              <w:top w:val="nil"/>
              <w:left w:val="nil"/>
              <w:bottom w:val="single" w:sz="4" w:space="0" w:color="auto"/>
              <w:right w:val="single" w:sz="4" w:space="0" w:color="auto"/>
            </w:tcBorders>
            <w:hideMark/>
          </w:tcPr>
          <w:p w14:paraId="1BAF2247"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0B803634" w14:textId="77777777" w:rsidTr="00205521">
        <w:trPr>
          <w:trHeight w:val="290"/>
        </w:trPr>
        <w:tc>
          <w:tcPr>
            <w:tcW w:w="6374" w:type="dxa"/>
            <w:tcBorders>
              <w:top w:val="nil"/>
              <w:left w:val="single" w:sz="4" w:space="0" w:color="auto"/>
              <w:bottom w:val="single" w:sz="4" w:space="0" w:color="auto"/>
              <w:right w:val="single" w:sz="4" w:space="0" w:color="auto"/>
            </w:tcBorders>
            <w:shd w:val="clear" w:color="auto" w:fill="E7E6E6" w:themeFill="background2"/>
            <w:hideMark/>
          </w:tcPr>
          <w:p w14:paraId="5472C38F"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Communication and Personal Effectiveness</w:t>
            </w:r>
          </w:p>
        </w:tc>
        <w:tc>
          <w:tcPr>
            <w:tcW w:w="3260" w:type="dxa"/>
            <w:tcBorders>
              <w:top w:val="nil"/>
              <w:left w:val="nil"/>
              <w:bottom w:val="single" w:sz="4" w:space="0" w:color="auto"/>
              <w:right w:val="single" w:sz="4" w:space="0" w:color="auto"/>
            </w:tcBorders>
            <w:shd w:val="clear" w:color="auto" w:fill="E7E6E6" w:themeFill="background2"/>
            <w:hideMark/>
          </w:tcPr>
          <w:p w14:paraId="140128A0"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 </w:t>
            </w:r>
          </w:p>
        </w:tc>
      </w:tr>
      <w:tr w:rsidR="00205521" w:rsidRPr="00C3433A" w14:paraId="3ED7C260"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50AC2595"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Excellent written communication skills, including the ability to produce engaging and concise reports and briefing papers</w:t>
            </w:r>
          </w:p>
        </w:tc>
        <w:tc>
          <w:tcPr>
            <w:tcW w:w="3260" w:type="dxa"/>
            <w:tcBorders>
              <w:top w:val="nil"/>
              <w:left w:val="nil"/>
              <w:bottom w:val="single" w:sz="4" w:space="0" w:color="auto"/>
              <w:right w:val="single" w:sz="4" w:space="0" w:color="auto"/>
            </w:tcBorders>
            <w:hideMark/>
          </w:tcPr>
          <w:p w14:paraId="39DF193B"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 Test</w:t>
            </w:r>
          </w:p>
        </w:tc>
      </w:tr>
      <w:tr w:rsidR="00205521" w:rsidRPr="00C3433A" w14:paraId="625A7887"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7648C3D3"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lastRenderedPageBreak/>
              <w:t>Excellent presentation and communication skills, with the ability to engage audiences and respond effectively to questions and discussion</w:t>
            </w:r>
          </w:p>
        </w:tc>
        <w:tc>
          <w:tcPr>
            <w:tcW w:w="3260" w:type="dxa"/>
            <w:tcBorders>
              <w:top w:val="nil"/>
              <w:left w:val="nil"/>
              <w:bottom w:val="single" w:sz="4" w:space="0" w:color="auto"/>
              <w:right w:val="single" w:sz="4" w:space="0" w:color="auto"/>
            </w:tcBorders>
            <w:hideMark/>
          </w:tcPr>
          <w:p w14:paraId="2B7C8080"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 Presentation</w:t>
            </w:r>
          </w:p>
        </w:tc>
      </w:tr>
      <w:tr w:rsidR="00205521" w:rsidRPr="00C3433A" w14:paraId="40E71BF1"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43CEBE91"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Ability to work independently with minimal supervision and manage competing priorities effectively</w:t>
            </w:r>
          </w:p>
        </w:tc>
        <w:tc>
          <w:tcPr>
            <w:tcW w:w="3260" w:type="dxa"/>
            <w:tcBorders>
              <w:top w:val="nil"/>
              <w:left w:val="nil"/>
              <w:bottom w:val="single" w:sz="4" w:space="0" w:color="auto"/>
              <w:right w:val="single" w:sz="4" w:space="0" w:color="auto"/>
            </w:tcBorders>
            <w:hideMark/>
          </w:tcPr>
          <w:p w14:paraId="3844C284"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0D553B1E"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7D27CC28"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Ability to use initiative, demonstrate sound judgement and take a proactive approach to problem solving and opportunity development</w:t>
            </w:r>
          </w:p>
        </w:tc>
        <w:tc>
          <w:tcPr>
            <w:tcW w:w="3260" w:type="dxa"/>
            <w:tcBorders>
              <w:top w:val="nil"/>
              <w:left w:val="nil"/>
              <w:bottom w:val="single" w:sz="4" w:space="0" w:color="auto"/>
              <w:right w:val="single" w:sz="4" w:space="0" w:color="auto"/>
            </w:tcBorders>
            <w:hideMark/>
          </w:tcPr>
          <w:p w14:paraId="1B50FF0C"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uploaded CV and covering letter, Interview</w:t>
            </w:r>
          </w:p>
        </w:tc>
      </w:tr>
      <w:tr w:rsidR="00205521" w:rsidRPr="00C3433A" w14:paraId="7D2A6CF6" w14:textId="77777777" w:rsidTr="00205521">
        <w:trPr>
          <w:trHeight w:val="290"/>
        </w:trPr>
        <w:tc>
          <w:tcPr>
            <w:tcW w:w="6374" w:type="dxa"/>
            <w:tcBorders>
              <w:top w:val="nil"/>
              <w:left w:val="single" w:sz="4" w:space="0" w:color="auto"/>
              <w:bottom w:val="single" w:sz="4" w:space="0" w:color="auto"/>
              <w:right w:val="single" w:sz="4" w:space="0" w:color="auto"/>
            </w:tcBorders>
            <w:shd w:val="clear" w:color="auto" w:fill="E7E6E6" w:themeFill="background2"/>
            <w:hideMark/>
          </w:tcPr>
          <w:p w14:paraId="19C99384"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Working Arrangements</w:t>
            </w:r>
          </w:p>
        </w:tc>
        <w:tc>
          <w:tcPr>
            <w:tcW w:w="3260" w:type="dxa"/>
            <w:tcBorders>
              <w:top w:val="nil"/>
              <w:left w:val="nil"/>
              <w:bottom w:val="single" w:sz="4" w:space="0" w:color="auto"/>
              <w:right w:val="single" w:sz="4" w:space="0" w:color="auto"/>
            </w:tcBorders>
            <w:shd w:val="clear" w:color="auto" w:fill="E7E6E6" w:themeFill="background2"/>
            <w:hideMark/>
          </w:tcPr>
          <w:p w14:paraId="07059B7B" w14:textId="77777777" w:rsidR="00205521" w:rsidRPr="00C3433A" w:rsidRDefault="00205521" w:rsidP="00C3433A">
            <w:pPr>
              <w:jc w:val="left"/>
              <w:rPr>
                <w:rFonts w:ascii="Aptos Narrow" w:hAnsi="Aptos Narrow"/>
                <w:b/>
                <w:bCs/>
                <w:color w:val="000000"/>
                <w:szCs w:val="22"/>
              </w:rPr>
            </w:pPr>
            <w:r w:rsidRPr="00C3433A">
              <w:rPr>
                <w:rFonts w:ascii="Aptos Narrow" w:hAnsi="Aptos Narrow"/>
                <w:b/>
                <w:bCs/>
                <w:color w:val="000000"/>
                <w:szCs w:val="22"/>
              </w:rPr>
              <w:t> </w:t>
            </w:r>
          </w:p>
        </w:tc>
      </w:tr>
      <w:tr w:rsidR="00205521" w:rsidRPr="00C3433A" w14:paraId="5E7FE749" w14:textId="77777777" w:rsidTr="00205521">
        <w:trPr>
          <w:trHeight w:val="580"/>
        </w:trPr>
        <w:tc>
          <w:tcPr>
            <w:tcW w:w="6374" w:type="dxa"/>
            <w:tcBorders>
              <w:top w:val="nil"/>
              <w:left w:val="single" w:sz="4" w:space="0" w:color="auto"/>
              <w:bottom w:val="single" w:sz="4" w:space="0" w:color="auto"/>
              <w:right w:val="single" w:sz="4" w:space="0" w:color="auto"/>
            </w:tcBorders>
            <w:hideMark/>
          </w:tcPr>
          <w:p w14:paraId="5FA30ACF"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Willingness and ability to undertake regular international travel, including overseas visits to Lancaster University’s international partnerships</w:t>
            </w:r>
          </w:p>
        </w:tc>
        <w:tc>
          <w:tcPr>
            <w:tcW w:w="3260" w:type="dxa"/>
            <w:tcBorders>
              <w:top w:val="nil"/>
              <w:left w:val="nil"/>
              <w:bottom w:val="single" w:sz="4" w:space="0" w:color="auto"/>
              <w:right w:val="single" w:sz="4" w:space="0" w:color="auto"/>
            </w:tcBorders>
            <w:hideMark/>
          </w:tcPr>
          <w:p w14:paraId="6888ADC9" w14:textId="77777777" w:rsidR="00205521" w:rsidRPr="00C3433A" w:rsidRDefault="00205521" w:rsidP="00C3433A">
            <w:pPr>
              <w:jc w:val="left"/>
              <w:rPr>
                <w:rFonts w:ascii="Aptos Narrow" w:hAnsi="Aptos Narrow"/>
                <w:color w:val="000000"/>
                <w:szCs w:val="22"/>
              </w:rPr>
            </w:pPr>
            <w:r w:rsidRPr="00C3433A">
              <w:rPr>
                <w:rFonts w:ascii="Aptos Narrow" w:hAnsi="Aptos Narrow"/>
                <w:color w:val="000000"/>
                <w:szCs w:val="22"/>
              </w:rPr>
              <w:t>Application Form and Interview</w:t>
            </w:r>
          </w:p>
        </w:tc>
      </w:tr>
    </w:tbl>
    <w:p w14:paraId="3CD6924E" w14:textId="77777777" w:rsidR="00C71BA1" w:rsidRPr="00347C94" w:rsidRDefault="00C71BA1" w:rsidP="00B8474F">
      <w:pPr>
        <w:jc w:val="left"/>
        <w:rPr>
          <w:rFonts w:asciiTheme="minorHAnsi" w:hAnsiTheme="minorHAnsi" w:cstheme="minorHAnsi"/>
          <w:b/>
          <w:bCs/>
          <w:szCs w:val="22"/>
        </w:rPr>
      </w:pPr>
    </w:p>
    <w:p w14:paraId="23FEF0EB" w14:textId="77777777" w:rsidR="00AF6EDA" w:rsidRPr="00347C94" w:rsidRDefault="00AF6EDA" w:rsidP="00B8474F">
      <w:pPr>
        <w:jc w:val="left"/>
        <w:rPr>
          <w:rFonts w:asciiTheme="minorHAnsi" w:hAnsiTheme="minorHAnsi" w:cstheme="minorHAnsi"/>
          <w:bCs/>
          <w:szCs w:val="22"/>
        </w:rPr>
      </w:pPr>
      <w:r w:rsidRPr="00347C94">
        <w:rPr>
          <w:rFonts w:asciiTheme="minorHAnsi" w:hAnsiTheme="minorHAnsi" w:cstheme="minorHAnsi"/>
          <w:bCs/>
          <w:szCs w:val="22"/>
        </w:rPr>
        <w:t> </w:t>
      </w:r>
    </w:p>
    <w:p w14:paraId="066D2B8F" w14:textId="6884544C"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Application Form and uploaded CV and covering letter</w:t>
      </w:r>
      <w:r w:rsidRPr="00347C94">
        <w:rPr>
          <w:rFonts w:asciiTheme="minorHAnsi" w:hAnsiTheme="minorHAnsi" w:cstheme="minorHAnsi"/>
          <w:bCs/>
          <w:szCs w:val="22"/>
        </w:rPr>
        <w:t xml:space="preserve"> – assessed against the first page of the Application Form and your uploaded curriculum vitae (CV, resume) and </w:t>
      </w:r>
      <w:r w:rsidR="00C21FD5" w:rsidRPr="00347C94">
        <w:rPr>
          <w:rFonts w:asciiTheme="minorHAnsi" w:hAnsiTheme="minorHAnsi" w:cstheme="minorHAnsi"/>
          <w:bCs/>
          <w:szCs w:val="22"/>
        </w:rPr>
        <w:t xml:space="preserve">covering </w:t>
      </w:r>
      <w:r w:rsidRPr="00347C94">
        <w:rPr>
          <w:rFonts w:asciiTheme="minorHAnsi" w:hAnsiTheme="minorHAnsi" w:cstheme="minorHAnsi"/>
          <w:bCs/>
          <w:szCs w:val="22"/>
        </w:rPr>
        <w:t>letter</w:t>
      </w:r>
      <w:r w:rsidR="00807872">
        <w:rPr>
          <w:rFonts w:asciiTheme="minorHAnsi" w:hAnsiTheme="minorHAnsi" w:cstheme="minorHAnsi"/>
          <w:bCs/>
          <w:szCs w:val="22"/>
        </w:rPr>
        <w:t xml:space="preserve"> </w:t>
      </w:r>
      <w:r w:rsidRPr="00347C94">
        <w:rPr>
          <w:rFonts w:asciiTheme="minorHAnsi" w:hAnsiTheme="minorHAnsi" w:cstheme="minorHAnsi"/>
          <w:bCs/>
          <w:szCs w:val="22"/>
        </w:rPr>
        <w:t>Normally this section is used to evaluate factual elements such as an award of a qualification. This element will be scored as part of the shortlisting process. </w:t>
      </w:r>
    </w:p>
    <w:p w14:paraId="252CCBAB" w14:textId="0EF0AF3D"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Supporting Statements</w:t>
      </w:r>
      <w:r w:rsidRPr="00347C94">
        <w:rPr>
          <w:rFonts w:asciiTheme="minorHAnsi" w:hAnsiTheme="minorHAnsi" w:cstheme="minorHAnsi"/>
          <w:bCs/>
          <w:szCs w:val="22"/>
        </w:rPr>
        <w:t xml:space="preserve"> – you will be asked to provide a statement in the online portal</w:t>
      </w:r>
      <w:r w:rsidR="00510F39">
        <w:rPr>
          <w:rFonts w:asciiTheme="minorHAnsi" w:hAnsiTheme="minorHAnsi" w:cstheme="minorHAnsi"/>
          <w:bCs/>
          <w:szCs w:val="22"/>
        </w:rPr>
        <w:t xml:space="preserve"> or in a </w:t>
      </w:r>
      <w:proofErr w:type="spellStart"/>
      <w:proofErr w:type="gramStart"/>
      <w:r w:rsidR="00510F39">
        <w:rPr>
          <w:rFonts w:asciiTheme="minorHAnsi" w:hAnsiTheme="minorHAnsi" w:cstheme="minorHAnsi"/>
          <w:bCs/>
          <w:szCs w:val="22"/>
        </w:rPr>
        <w:t>stand alone</w:t>
      </w:r>
      <w:proofErr w:type="spellEnd"/>
      <w:proofErr w:type="gramEnd"/>
      <w:r w:rsidR="00510F39">
        <w:rPr>
          <w:rFonts w:asciiTheme="minorHAnsi" w:hAnsiTheme="minorHAnsi" w:cstheme="minorHAnsi"/>
          <w:bCs/>
          <w:szCs w:val="22"/>
        </w:rPr>
        <w:t xml:space="preserve"> document</w:t>
      </w:r>
      <w:r w:rsidRPr="00347C94">
        <w:rPr>
          <w:rFonts w:asciiTheme="minorHAnsi" w:hAnsiTheme="minorHAnsi" w:cstheme="minorHAnsi"/>
          <w:bCs/>
          <w:szCs w:val="22"/>
        </w:rPr>
        <w:t xml:space="preserve">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347C94">
          <w:rPr>
            <w:rStyle w:val="Hyperlink"/>
            <w:rFonts w:asciiTheme="minorHAnsi" w:hAnsiTheme="minorHAnsi" w:cstheme="minorHAnsi"/>
            <w:bCs/>
            <w:szCs w:val="22"/>
          </w:rPr>
          <w:t>https://www.lancaster.ac.uk/jobs/how-to-apply/</w:t>
        </w:r>
      </w:hyperlink>
      <w:r w:rsidRPr="00347C94">
        <w:rPr>
          <w:rFonts w:asciiTheme="minorHAnsi" w:hAnsiTheme="minorHAnsi" w:cstheme="minorHAnsi"/>
          <w:bCs/>
          <w:szCs w:val="22"/>
        </w:rPr>
        <w:t>  </w:t>
      </w:r>
    </w:p>
    <w:p w14:paraId="428E13DF" w14:textId="77777777"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Interview</w:t>
      </w:r>
      <w:r w:rsidRPr="00347C94">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64991FED" w:rsidR="00AF6EDA" w:rsidRPr="00347C94" w:rsidRDefault="006C431B" w:rsidP="00B8474F">
      <w:pPr>
        <w:pStyle w:val="ListParagraph"/>
        <w:numPr>
          <w:ilvl w:val="0"/>
          <w:numId w:val="6"/>
        </w:numPr>
        <w:jc w:val="left"/>
        <w:rPr>
          <w:rFonts w:asciiTheme="minorHAnsi" w:hAnsiTheme="minorHAnsi" w:cstheme="minorHAnsi"/>
          <w:bCs/>
          <w:szCs w:val="22"/>
        </w:rPr>
      </w:pPr>
      <w:r>
        <w:rPr>
          <w:rFonts w:asciiTheme="minorHAnsi" w:hAnsiTheme="minorHAnsi" w:cstheme="minorHAnsi"/>
          <w:b/>
          <w:bCs/>
          <w:szCs w:val="22"/>
        </w:rPr>
        <w:t>Presentation/</w:t>
      </w:r>
      <w:r w:rsidR="00AF6EDA" w:rsidRPr="00347C94">
        <w:rPr>
          <w:rFonts w:asciiTheme="minorHAnsi" w:hAnsiTheme="minorHAnsi" w:cstheme="minorHAnsi"/>
          <w:b/>
          <w:bCs/>
          <w:szCs w:val="22"/>
        </w:rPr>
        <w:t xml:space="preserve">Test - </w:t>
      </w:r>
      <w:r w:rsidR="00AF6EDA" w:rsidRPr="00347C94">
        <w:rPr>
          <w:rFonts w:asciiTheme="minorHAnsi" w:hAnsiTheme="minorHAnsi" w:cstheme="minorHAnsi"/>
          <w:szCs w:val="22"/>
        </w:rPr>
        <w:t>We might ask you to undertake a skills test</w:t>
      </w:r>
      <w:r w:rsidR="003F5D1E" w:rsidRPr="00347C94">
        <w:rPr>
          <w:rFonts w:asciiTheme="minorHAnsi" w:hAnsiTheme="minorHAnsi" w:cstheme="minorHAnsi"/>
          <w:szCs w:val="22"/>
        </w:rPr>
        <w:t xml:space="preserve"> or presentation</w:t>
      </w:r>
      <w:r w:rsidR="00AF6EDA" w:rsidRPr="00347C94">
        <w:rPr>
          <w:rFonts w:asciiTheme="minorHAnsi" w:hAnsiTheme="minorHAnsi" w:cstheme="minorHAnsi"/>
          <w:szCs w:val="22"/>
        </w:rPr>
        <w:t>, but you will be given some notice if this is the case.</w:t>
      </w:r>
    </w:p>
    <w:sectPr w:rsidR="00AF6EDA" w:rsidRPr="00347C94" w:rsidSect="0077259D">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4B3A" w14:textId="77777777" w:rsidR="005A3B1F" w:rsidRPr="003D7FBE" w:rsidRDefault="005A3B1F" w:rsidP="00697EA2">
      <w:r w:rsidRPr="003D7FBE">
        <w:separator/>
      </w:r>
    </w:p>
  </w:endnote>
  <w:endnote w:type="continuationSeparator" w:id="0">
    <w:p w14:paraId="624DFC75" w14:textId="77777777" w:rsidR="005A3B1F" w:rsidRPr="003D7FBE" w:rsidRDefault="005A3B1F" w:rsidP="00697EA2">
      <w:r w:rsidRPr="003D7FBE">
        <w:continuationSeparator/>
      </w:r>
    </w:p>
  </w:endnote>
  <w:endnote w:type="continuationNotice" w:id="1">
    <w:p w14:paraId="401B7EF1" w14:textId="77777777" w:rsidR="005A3B1F" w:rsidRPr="003D7FBE" w:rsidRDefault="005A3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6A78" w14:textId="77777777" w:rsidR="005A3B1F" w:rsidRPr="003D7FBE" w:rsidRDefault="005A3B1F" w:rsidP="00697EA2">
      <w:r w:rsidRPr="003D7FBE">
        <w:separator/>
      </w:r>
    </w:p>
  </w:footnote>
  <w:footnote w:type="continuationSeparator" w:id="0">
    <w:p w14:paraId="02447395" w14:textId="77777777" w:rsidR="005A3B1F" w:rsidRPr="003D7FBE" w:rsidRDefault="005A3B1F" w:rsidP="00697EA2">
      <w:r w:rsidRPr="003D7FBE">
        <w:continuationSeparator/>
      </w:r>
    </w:p>
  </w:footnote>
  <w:footnote w:type="continuationNotice" w:id="1">
    <w:p w14:paraId="48C913C2" w14:textId="77777777" w:rsidR="005A3B1F" w:rsidRPr="003D7FBE" w:rsidRDefault="005A3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8240"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124A6"/>
    <w:rsid w:val="0001519E"/>
    <w:rsid w:val="00022D57"/>
    <w:rsid w:val="00032C69"/>
    <w:rsid w:val="00041928"/>
    <w:rsid w:val="00060AA0"/>
    <w:rsid w:val="00097D73"/>
    <w:rsid w:val="000C32FD"/>
    <w:rsid w:val="000D22E5"/>
    <w:rsid w:val="000E72BC"/>
    <w:rsid w:val="00100AC6"/>
    <w:rsid w:val="0011208F"/>
    <w:rsid w:val="00124ED9"/>
    <w:rsid w:val="00125216"/>
    <w:rsid w:val="001308C7"/>
    <w:rsid w:val="001459C2"/>
    <w:rsid w:val="0015716C"/>
    <w:rsid w:val="0016430D"/>
    <w:rsid w:val="00180979"/>
    <w:rsid w:val="001A58CF"/>
    <w:rsid w:val="001B331E"/>
    <w:rsid w:val="001E23DF"/>
    <w:rsid w:val="001E556B"/>
    <w:rsid w:val="001F77C5"/>
    <w:rsid w:val="00205521"/>
    <w:rsid w:val="002151D6"/>
    <w:rsid w:val="002207B9"/>
    <w:rsid w:val="00232ED0"/>
    <w:rsid w:val="00233809"/>
    <w:rsid w:val="00250CCE"/>
    <w:rsid w:val="00266EB0"/>
    <w:rsid w:val="00267E72"/>
    <w:rsid w:val="00285F12"/>
    <w:rsid w:val="00291788"/>
    <w:rsid w:val="00291CA5"/>
    <w:rsid w:val="00292EF0"/>
    <w:rsid w:val="002960C6"/>
    <w:rsid w:val="002A282C"/>
    <w:rsid w:val="002A59BC"/>
    <w:rsid w:val="002B2CB6"/>
    <w:rsid w:val="002C39D7"/>
    <w:rsid w:val="002C54AF"/>
    <w:rsid w:val="002E466D"/>
    <w:rsid w:val="003012CB"/>
    <w:rsid w:val="00307088"/>
    <w:rsid w:val="003138A8"/>
    <w:rsid w:val="00326D52"/>
    <w:rsid w:val="00330AE2"/>
    <w:rsid w:val="003344AC"/>
    <w:rsid w:val="00347C94"/>
    <w:rsid w:val="00365D68"/>
    <w:rsid w:val="003769E0"/>
    <w:rsid w:val="00383653"/>
    <w:rsid w:val="003843E3"/>
    <w:rsid w:val="00385EA6"/>
    <w:rsid w:val="0038739F"/>
    <w:rsid w:val="00397829"/>
    <w:rsid w:val="003B0511"/>
    <w:rsid w:val="003B684B"/>
    <w:rsid w:val="003C15D2"/>
    <w:rsid w:val="003D7FBE"/>
    <w:rsid w:val="003E32F2"/>
    <w:rsid w:val="003F5D1E"/>
    <w:rsid w:val="003F6834"/>
    <w:rsid w:val="00417439"/>
    <w:rsid w:val="004536D8"/>
    <w:rsid w:val="0046690E"/>
    <w:rsid w:val="004706B2"/>
    <w:rsid w:val="0049773C"/>
    <w:rsid w:val="004A579A"/>
    <w:rsid w:val="004B2B22"/>
    <w:rsid w:val="004B505C"/>
    <w:rsid w:val="004C1842"/>
    <w:rsid w:val="004C4FFE"/>
    <w:rsid w:val="004D6E02"/>
    <w:rsid w:val="004E2D63"/>
    <w:rsid w:val="004E459E"/>
    <w:rsid w:val="004E5147"/>
    <w:rsid w:val="004E6140"/>
    <w:rsid w:val="004F6771"/>
    <w:rsid w:val="005038CA"/>
    <w:rsid w:val="00510831"/>
    <w:rsid w:val="00510F39"/>
    <w:rsid w:val="00516FAE"/>
    <w:rsid w:val="00527AC7"/>
    <w:rsid w:val="00552DF6"/>
    <w:rsid w:val="00566246"/>
    <w:rsid w:val="0057007E"/>
    <w:rsid w:val="00570C9A"/>
    <w:rsid w:val="005812E4"/>
    <w:rsid w:val="00597F40"/>
    <w:rsid w:val="005A0A42"/>
    <w:rsid w:val="005A3B1F"/>
    <w:rsid w:val="005C07EA"/>
    <w:rsid w:val="005D0AB6"/>
    <w:rsid w:val="005F1AAB"/>
    <w:rsid w:val="005F5345"/>
    <w:rsid w:val="00613C67"/>
    <w:rsid w:val="00614059"/>
    <w:rsid w:val="00622CD5"/>
    <w:rsid w:val="006356D3"/>
    <w:rsid w:val="00646A0E"/>
    <w:rsid w:val="00652702"/>
    <w:rsid w:val="006724CA"/>
    <w:rsid w:val="00674E81"/>
    <w:rsid w:val="00675129"/>
    <w:rsid w:val="00693C16"/>
    <w:rsid w:val="00696EB2"/>
    <w:rsid w:val="00697EA2"/>
    <w:rsid w:val="006A7570"/>
    <w:rsid w:val="006B1AC8"/>
    <w:rsid w:val="006B3D92"/>
    <w:rsid w:val="006B3E11"/>
    <w:rsid w:val="006B749A"/>
    <w:rsid w:val="006C431B"/>
    <w:rsid w:val="006D1DFE"/>
    <w:rsid w:val="006D7C2D"/>
    <w:rsid w:val="006F3524"/>
    <w:rsid w:val="006F7ACB"/>
    <w:rsid w:val="0070098E"/>
    <w:rsid w:val="007121CA"/>
    <w:rsid w:val="00716648"/>
    <w:rsid w:val="00723D72"/>
    <w:rsid w:val="007332EA"/>
    <w:rsid w:val="00734AC1"/>
    <w:rsid w:val="0074516E"/>
    <w:rsid w:val="00745BCD"/>
    <w:rsid w:val="00764425"/>
    <w:rsid w:val="0077259D"/>
    <w:rsid w:val="00785CFE"/>
    <w:rsid w:val="0078684D"/>
    <w:rsid w:val="007A4FD7"/>
    <w:rsid w:val="007B5435"/>
    <w:rsid w:val="007F267E"/>
    <w:rsid w:val="007F4D50"/>
    <w:rsid w:val="00807872"/>
    <w:rsid w:val="008337DD"/>
    <w:rsid w:val="00833EF9"/>
    <w:rsid w:val="00841054"/>
    <w:rsid w:val="00841915"/>
    <w:rsid w:val="00843D58"/>
    <w:rsid w:val="0085690F"/>
    <w:rsid w:val="00857EF9"/>
    <w:rsid w:val="00863F39"/>
    <w:rsid w:val="00872CA9"/>
    <w:rsid w:val="00873031"/>
    <w:rsid w:val="0088048B"/>
    <w:rsid w:val="00896CA3"/>
    <w:rsid w:val="00897E41"/>
    <w:rsid w:val="00897EA8"/>
    <w:rsid w:val="008D64E6"/>
    <w:rsid w:val="008E144A"/>
    <w:rsid w:val="008E268E"/>
    <w:rsid w:val="009004E5"/>
    <w:rsid w:val="0090451D"/>
    <w:rsid w:val="009114D5"/>
    <w:rsid w:val="00920AE6"/>
    <w:rsid w:val="00922691"/>
    <w:rsid w:val="00925917"/>
    <w:rsid w:val="009279C6"/>
    <w:rsid w:val="00932BF7"/>
    <w:rsid w:val="0093356F"/>
    <w:rsid w:val="00943E05"/>
    <w:rsid w:val="00946815"/>
    <w:rsid w:val="00960E0C"/>
    <w:rsid w:val="00961474"/>
    <w:rsid w:val="009626CD"/>
    <w:rsid w:val="0096485E"/>
    <w:rsid w:val="00981DB1"/>
    <w:rsid w:val="009A1FBD"/>
    <w:rsid w:val="009B403D"/>
    <w:rsid w:val="009C5451"/>
    <w:rsid w:val="009D3804"/>
    <w:rsid w:val="009D3EB7"/>
    <w:rsid w:val="009F7C79"/>
    <w:rsid w:val="00A03CBF"/>
    <w:rsid w:val="00A0512C"/>
    <w:rsid w:val="00A32392"/>
    <w:rsid w:val="00A37D7C"/>
    <w:rsid w:val="00A44B0C"/>
    <w:rsid w:val="00A51218"/>
    <w:rsid w:val="00A566D8"/>
    <w:rsid w:val="00A63478"/>
    <w:rsid w:val="00A8281A"/>
    <w:rsid w:val="00A966B3"/>
    <w:rsid w:val="00AA478C"/>
    <w:rsid w:val="00AA7EF1"/>
    <w:rsid w:val="00AB5D8D"/>
    <w:rsid w:val="00AC12D1"/>
    <w:rsid w:val="00AC28C0"/>
    <w:rsid w:val="00AD024F"/>
    <w:rsid w:val="00AD0AA1"/>
    <w:rsid w:val="00AD1B85"/>
    <w:rsid w:val="00AD22A8"/>
    <w:rsid w:val="00AD24CC"/>
    <w:rsid w:val="00AD4D42"/>
    <w:rsid w:val="00AE25AA"/>
    <w:rsid w:val="00AE4068"/>
    <w:rsid w:val="00AF6EDA"/>
    <w:rsid w:val="00B02951"/>
    <w:rsid w:val="00B032FB"/>
    <w:rsid w:val="00B23691"/>
    <w:rsid w:val="00B25FDB"/>
    <w:rsid w:val="00B32745"/>
    <w:rsid w:val="00B43C49"/>
    <w:rsid w:val="00B451BF"/>
    <w:rsid w:val="00B463BF"/>
    <w:rsid w:val="00B54FB4"/>
    <w:rsid w:val="00B56EF1"/>
    <w:rsid w:val="00B66A39"/>
    <w:rsid w:val="00B76B29"/>
    <w:rsid w:val="00B8474F"/>
    <w:rsid w:val="00BA1580"/>
    <w:rsid w:val="00BC060E"/>
    <w:rsid w:val="00BC7079"/>
    <w:rsid w:val="00BD11F4"/>
    <w:rsid w:val="00BD72F0"/>
    <w:rsid w:val="00BD79B7"/>
    <w:rsid w:val="00BE5419"/>
    <w:rsid w:val="00BE7E20"/>
    <w:rsid w:val="00C0254A"/>
    <w:rsid w:val="00C10627"/>
    <w:rsid w:val="00C21FD5"/>
    <w:rsid w:val="00C26001"/>
    <w:rsid w:val="00C3433A"/>
    <w:rsid w:val="00C42CD9"/>
    <w:rsid w:val="00C4592D"/>
    <w:rsid w:val="00C66507"/>
    <w:rsid w:val="00C706B1"/>
    <w:rsid w:val="00C71BA1"/>
    <w:rsid w:val="00C84D8F"/>
    <w:rsid w:val="00C86E55"/>
    <w:rsid w:val="00CA70A9"/>
    <w:rsid w:val="00CC63EF"/>
    <w:rsid w:val="00CE0A88"/>
    <w:rsid w:val="00CF72D3"/>
    <w:rsid w:val="00D03BEF"/>
    <w:rsid w:val="00D1297D"/>
    <w:rsid w:val="00D14010"/>
    <w:rsid w:val="00D23C65"/>
    <w:rsid w:val="00D2621C"/>
    <w:rsid w:val="00D33789"/>
    <w:rsid w:val="00D45050"/>
    <w:rsid w:val="00D47F8E"/>
    <w:rsid w:val="00D55D3A"/>
    <w:rsid w:val="00D62C15"/>
    <w:rsid w:val="00D63654"/>
    <w:rsid w:val="00D755BE"/>
    <w:rsid w:val="00D8151A"/>
    <w:rsid w:val="00D85785"/>
    <w:rsid w:val="00D90FE9"/>
    <w:rsid w:val="00D97A41"/>
    <w:rsid w:val="00DA10EE"/>
    <w:rsid w:val="00DA316C"/>
    <w:rsid w:val="00DC148E"/>
    <w:rsid w:val="00DC1A15"/>
    <w:rsid w:val="00DE60D0"/>
    <w:rsid w:val="00DF7B26"/>
    <w:rsid w:val="00E04E4C"/>
    <w:rsid w:val="00E06B66"/>
    <w:rsid w:val="00E25B7F"/>
    <w:rsid w:val="00E26A6A"/>
    <w:rsid w:val="00E30745"/>
    <w:rsid w:val="00E32862"/>
    <w:rsid w:val="00E35824"/>
    <w:rsid w:val="00E37556"/>
    <w:rsid w:val="00E5719D"/>
    <w:rsid w:val="00E73950"/>
    <w:rsid w:val="00E85A33"/>
    <w:rsid w:val="00EA1A85"/>
    <w:rsid w:val="00EB0288"/>
    <w:rsid w:val="00EB1252"/>
    <w:rsid w:val="00EB5284"/>
    <w:rsid w:val="00EE41E1"/>
    <w:rsid w:val="00EE75AF"/>
    <w:rsid w:val="00EF68F4"/>
    <w:rsid w:val="00F03D93"/>
    <w:rsid w:val="00F07E87"/>
    <w:rsid w:val="00F26F4D"/>
    <w:rsid w:val="00F33416"/>
    <w:rsid w:val="00F50915"/>
    <w:rsid w:val="00F64652"/>
    <w:rsid w:val="00FA4085"/>
    <w:rsid w:val="00FA66D2"/>
    <w:rsid w:val="00FB3C95"/>
    <w:rsid w:val="00FB4886"/>
    <w:rsid w:val="00FB79FA"/>
    <w:rsid w:val="00FC3494"/>
    <w:rsid w:val="00FE204D"/>
    <w:rsid w:val="649D8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1BA92C0-28B6-48CB-B593-68D2AD4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A69C4"/>
    <w:rsid w:val="001C3EC4"/>
    <w:rsid w:val="001F77C5"/>
    <w:rsid w:val="00232ED0"/>
    <w:rsid w:val="00264A9B"/>
    <w:rsid w:val="00517316"/>
    <w:rsid w:val="00613C67"/>
    <w:rsid w:val="00646A0E"/>
    <w:rsid w:val="00703649"/>
    <w:rsid w:val="007C5195"/>
    <w:rsid w:val="00947460"/>
    <w:rsid w:val="00976884"/>
    <w:rsid w:val="00981DB1"/>
    <w:rsid w:val="00AD4D42"/>
    <w:rsid w:val="00B43153"/>
    <w:rsid w:val="00B471B2"/>
    <w:rsid w:val="00BC7079"/>
    <w:rsid w:val="00C10627"/>
    <w:rsid w:val="00C86E55"/>
    <w:rsid w:val="00CF72D3"/>
    <w:rsid w:val="00D33789"/>
    <w:rsid w:val="00F33416"/>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333A9676C774DAF7B83F869840994" ma:contentTypeVersion="0" ma:contentTypeDescription="Create a new document." ma:contentTypeScope="" ma:versionID="4ac2866c893c93e34e6667167fb017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5842-B87F-4BE7-8966-153F46D5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3.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McLaughlin, Tara</cp:lastModifiedBy>
  <cp:revision>2</cp:revision>
  <cp:lastPrinted>2026-05-20T14:33:00Z</cp:lastPrinted>
  <dcterms:created xsi:type="dcterms:W3CDTF">2026-07-08T10:10:00Z</dcterms:created>
  <dcterms:modified xsi:type="dcterms:W3CDTF">2026-07-08T10:10:00Z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0x010100241333A9676C774DAF7B83F869840994</vt:lpwstr>
  </property>
</Properties>
</file>