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2B00A" w14:textId="77777777" w:rsidR="00AC5493" w:rsidRDefault="00AC5493">
      <w:pPr>
        <w:jc w:val="center"/>
        <w:rPr>
          <w:b/>
          <w:sz w:val="28"/>
          <w:szCs w:val="28"/>
          <w:u w:val="single"/>
        </w:rPr>
      </w:pPr>
    </w:p>
    <w:p w14:paraId="417BB6F1" w14:textId="0837B90C" w:rsidR="00AD0C5B" w:rsidRDefault="00AD0C5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JOB DESCRIPTION</w:t>
      </w:r>
    </w:p>
    <w:p w14:paraId="422619D0" w14:textId="77777777" w:rsidR="00AD0C5B" w:rsidRDefault="00AD0C5B">
      <w:pPr>
        <w:jc w:val="center"/>
        <w:rPr>
          <w:b/>
          <w:sz w:val="28"/>
          <w:szCs w:val="28"/>
          <w:u w:val="single"/>
        </w:rPr>
      </w:pPr>
    </w:p>
    <w:tbl>
      <w:tblPr>
        <w:tblW w:w="0" w:type="auto"/>
        <w:jc w:val="center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506"/>
        <w:gridCol w:w="2919"/>
      </w:tblGrid>
      <w:tr w:rsidR="00AD0C5B" w14:paraId="75A44283" w14:textId="77777777" w:rsidTr="595F5EA4">
        <w:trPr>
          <w:cantSplit/>
          <w:jc w:val="center"/>
        </w:trPr>
        <w:tc>
          <w:tcPr>
            <w:tcW w:w="7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9075F" w14:textId="24C0A0F2" w:rsidR="00AD0C5B" w:rsidRPr="00B52E5E" w:rsidRDefault="00AD0C5B">
            <w:r w:rsidRPr="595F5EA4">
              <w:rPr>
                <w:b/>
                <w:bCs/>
              </w:rPr>
              <w:t>Job Title:</w:t>
            </w:r>
            <w:r>
              <w:t xml:space="preserve"> </w:t>
            </w:r>
            <w:r w:rsidR="069BD92C">
              <w:t>Senior</w:t>
            </w:r>
            <w:r>
              <w:t xml:space="preserve"> Research Associate</w:t>
            </w:r>
            <w:r w:rsidR="6A34FAE3">
              <w:t xml:space="preserve"> </w:t>
            </w:r>
            <w:r>
              <w:t>in Ultralow Temperature Physics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C93F0" w14:textId="3E28E18D" w:rsidR="00AD0C5B" w:rsidRDefault="00AD0C5B">
            <w:r w:rsidRPr="595F5EA4">
              <w:rPr>
                <w:b/>
                <w:bCs/>
              </w:rPr>
              <w:t>Present Grade:</w:t>
            </w:r>
            <w:r w:rsidR="009F18AB">
              <w:t xml:space="preserve"> </w:t>
            </w:r>
            <w:r w:rsidR="47AC1F10">
              <w:t>7</w:t>
            </w:r>
          </w:p>
        </w:tc>
      </w:tr>
      <w:tr w:rsidR="00AD0C5B" w14:paraId="2FDC9E37" w14:textId="77777777" w:rsidTr="595F5EA4">
        <w:trPr>
          <w:cantSplit/>
          <w:trHeight w:val="570"/>
          <w:jc w:val="center"/>
        </w:trPr>
        <w:tc>
          <w:tcPr>
            <w:tcW w:w="10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8A41C" w14:textId="33B00B76" w:rsidR="00AD0C5B" w:rsidRDefault="00AD0C5B">
            <w:r w:rsidRPr="775BB373">
              <w:rPr>
                <w:b/>
                <w:bCs/>
              </w:rPr>
              <w:t>Department/College:</w:t>
            </w:r>
            <w:r w:rsidR="00067863">
              <w:t xml:space="preserve"> </w:t>
            </w:r>
            <w:r>
              <w:t>Department</w:t>
            </w:r>
            <w:r w:rsidR="00067863">
              <w:t xml:space="preserve"> of Physics</w:t>
            </w:r>
          </w:p>
        </w:tc>
      </w:tr>
      <w:tr w:rsidR="00AD0C5B" w14:paraId="66D378DA" w14:textId="77777777" w:rsidTr="595F5EA4">
        <w:trPr>
          <w:cantSplit/>
          <w:trHeight w:val="570"/>
          <w:jc w:val="center"/>
        </w:trPr>
        <w:tc>
          <w:tcPr>
            <w:tcW w:w="10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E67DE" w14:textId="1241431E" w:rsidR="00AD0C5B" w:rsidRPr="00B52E5E" w:rsidRDefault="00AD0C5B">
            <w:r w:rsidRPr="603AE040">
              <w:rPr>
                <w:b/>
                <w:bCs/>
              </w:rPr>
              <w:t>Directly responsible to:</w:t>
            </w:r>
            <w:r w:rsidR="00067863">
              <w:t xml:space="preserve"> </w:t>
            </w:r>
            <w:r w:rsidR="161CFA13">
              <w:t xml:space="preserve">Dr </w:t>
            </w:r>
            <w:proofErr w:type="spellStart"/>
            <w:r w:rsidR="161CFA13">
              <w:t>Samuli</w:t>
            </w:r>
            <w:proofErr w:type="spellEnd"/>
            <w:r w:rsidR="161CFA13">
              <w:t xml:space="preserve"> </w:t>
            </w:r>
            <w:proofErr w:type="spellStart"/>
            <w:r w:rsidR="161CFA13">
              <w:t>Autti</w:t>
            </w:r>
            <w:proofErr w:type="spellEnd"/>
          </w:p>
        </w:tc>
      </w:tr>
      <w:tr w:rsidR="00AD0C5B" w14:paraId="229FF54B" w14:textId="77777777" w:rsidTr="595F5EA4">
        <w:trPr>
          <w:cantSplit/>
          <w:trHeight w:val="570"/>
          <w:jc w:val="center"/>
        </w:trPr>
        <w:tc>
          <w:tcPr>
            <w:tcW w:w="10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02ECB" w14:textId="18D98192" w:rsidR="00AD0C5B" w:rsidRDefault="00AD0C5B">
            <w:r w:rsidRPr="775BB373">
              <w:rPr>
                <w:b/>
                <w:bCs/>
              </w:rPr>
              <w:t>Supervisory responsibility for:</w:t>
            </w:r>
            <w:r>
              <w:t xml:space="preserve"> </w:t>
            </w:r>
            <w:r w:rsidR="00067863">
              <w:t>N/A</w:t>
            </w:r>
          </w:p>
        </w:tc>
      </w:tr>
      <w:tr w:rsidR="00AD0C5B" w14:paraId="2AE67CA0" w14:textId="77777777" w:rsidTr="595F5EA4">
        <w:trPr>
          <w:cantSplit/>
          <w:trHeight w:val="840"/>
          <w:jc w:val="center"/>
        </w:trPr>
        <w:tc>
          <w:tcPr>
            <w:tcW w:w="10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20606" w14:textId="77777777" w:rsidR="00AD0C5B" w:rsidRDefault="00AD0C5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Other contacts</w:t>
            </w:r>
          </w:p>
          <w:p w14:paraId="15FE14D6" w14:textId="77777777" w:rsidR="00AD0C5B" w:rsidRDefault="00AD0C5B">
            <w:r>
              <w:rPr>
                <w:b/>
              </w:rPr>
              <w:t>Internal:</w:t>
            </w:r>
            <w:r>
              <w:t xml:space="preserve"> </w:t>
            </w:r>
          </w:p>
          <w:p w14:paraId="4F720492" w14:textId="77777777" w:rsidR="00AD0C5B" w:rsidRDefault="003013DF">
            <w:r>
              <w:t>Department and faculty academic colleagues and PhD students, departmental and faculty administration, technical staff.</w:t>
            </w:r>
          </w:p>
          <w:p w14:paraId="64264308" w14:textId="1B945493" w:rsidR="00AD0C5B" w:rsidRPr="00445524" w:rsidRDefault="00AD0C5B" w:rsidP="69117A09">
            <w:r w:rsidRPr="69117A09">
              <w:rPr>
                <w:b/>
                <w:bCs/>
              </w:rPr>
              <w:t>External:</w:t>
            </w:r>
            <w:r>
              <w:t xml:space="preserve"> </w:t>
            </w:r>
            <w:r w:rsidR="00445524">
              <w:t>National and international collaboration partners</w:t>
            </w:r>
            <w:r w:rsidR="00102C4E">
              <w:t xml:space="preserve"> on STFC QUEST-DMC</w:t>
            </w:r>
            <w:r w:rsidR="001B437D">
              <w:t xml:space="preserve"> project</w:t>
            </w:r>
            <w:r w:rsidR="53A48764">
              <w:t xml:space="preserve"> and H2020 European Microkelvin Platform</w:t>
            </w:r>
            <w:r w:rsidR="001B437D">
              <w:t>.</w:t>
            </w:r>
          </w:p>
        </w:tc>
      </w:tr>
      <w:tr w:rsidR="00B81B33" w14:paraId="421C3F6B" w14:textId="77777777" w:rsidTr="595F5EA4">
        <w:trPr>
          <w:cantSplit/>
          <w:trHeight w:val="9000"/>
          <w:jc w:val="center"/>
        </w:trPr>
        <w:tc>
          <w:tcPr>
            <w:tcW w:w="10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7BD1F" w14:textId="77777777" w:rsidR="00AD0C5B" w:rsidRDefault="00AD0C5B">
            <w:r>
              <w:rPr>
                <w:b/>
              </w:rPr>
              <w:t>Major Duties:</w:t>
            </w:r>
            <w:r>
              <w:t xml:space="preserve"> </w:t>
            </w:r>
          </w:p>
          <w:p w14:paraId="462F348A" w14:textId="77777777" w:rsidR="00AD0C5B" w:rsidRDefault="00AD0C5B"/>
          <w:p w14:paraId="06151EBA" w14:textId="242DFEAE" w:rsidR="00AD0C5B" w:rsidRDefault="00AD0C5B" w:rsidP="775BB373">
            <w:pPr>
              <w:rPr>
                <w:color w:val="000000" w:themeColor="text1"/>
                <w:lang w:val="en-GB"/>
              </w:rPr>
            </w:pPr>
            <w:r>
              <w:t xml:space="preserve">The </w:t>
            </w:r>
            <w:r w:rsidR="0F4A246A">
              <w:t xml:space="preserve">role holder </w:t>
            </w:r>
            <w:r w:rsidR="7CE48BED">
              <w:t xml:space="preserve">will </w:t>
            </w:r>
            <w:r>
              <w:t>work with the members of the Ultralow Temperature Physics group</w:t>
            </w:r>
            <w:r w:rsidR="5A0AA369">
              <w:t>,</w:t>
            </w:r>
            <w:r>
              <w:t xml:space="preserve"> </w:t>
            </w:r>
            <w:r w:rsidR="001B437D" w:rsidRPr="603AE040">
              <w:rPr>
                <w:color w:val="000000" w:themeColor="text1"/>
                <w:lang w:val="en-GB"/>
              </w:rPr>
              <w:t>d</w:t>
            </w:r>
            <w:r w:rsidR="5A9C181C" w:rsidRPr="603AE040">
              <w:rPr>
                <w:color w:val="000000" w:themeColor="text1"/>
                <w:lang w:val="en-GB"/>
              </w:rPr>
              <w:t xml:space="preserve">riving research in relevant ongoing superfluid research projects including </w:t>
            </w:r>
            <w:proofErr w:type="spellStart"/>
            <w:r w:rsidR="5A9C181C" w:rsidRPr="603AE040">
              <w:rPr>
                <w:color w:val="000000" w:themeColor="text1"/>
                <w:lang w:val="en-GB"/>
              </w:rPr>
              <w:t>SuperVac</w:t>
            </w:r>
            <w:proofErr w:type="spellEnd"/>
            <w:r w:rsidR="5A9C181C" w:rsidRPr="603AE040">
              <w:rPr>
                <w:color w:val="000000" w:themeColor="text1"/>
                <w:lang w:val="en-GB"/>
              </w:rPr>
              <w:t xml:space="preserve"> and </w:t>
            </w:r>
            <w:r w:rsidR="2D0742A0" w:rsidRPr="603AE040">
              <w:rPr>
                <w:color w:val="000000" w:themeColor="text1"/>
                <w:lang w:val="en-GB"/>
              </w:rPr>
              <w:t>the</w:t>
            </w:r>
            <w:r w:rsidR="003B6421" w:rsidRPr="603AE040">
              <w:rPr>
                <w:color w:val="000000" w:themeColor="text1"/>
                <w:lang w:val="en-GB"/>
              </w:rPr>
              <w:t xml:space="preserve"> Lancaster work package</w:t>
            </w:r>
            <w:r w:rsidR="22540D7A" w:rsidRPr="603AE040">
              <w:rPr>
                <w:color w:val="000000" w:themeColor="text1"/>
                <w:lang w:val="en-GB"/>
              </w:rPr>
              <w:t>s</w:t>
            </w:r>
            <w:r w:rsidR="003B6421" w:rsidRPr="603AE040">
              <w:rPr>
                <w:color w:val="000000" w:themeColor="text1"/>
                <w:lang w:val="en-GB"/>
              </w:rPr>
              <w:t xml:space="preserve"> </w:t>
            </w:r>
            <w:r w:rsidR="001523C1" w:rsidRPr="603AE040">
              <w:rPr>
                <w:color w:val="000000" w:themeColor="text1"/>
                <w:lang w:val="en-GB"/>
              </w:rPr>
              <w:t>for the</w:t>
            </w:r>
            <w:r w:rsidR="001B437D" w:rsidRPr="603AE040">
              <w:rPr>
                <w:color w:val="000000" w:themeColor="text1"/>
                <w:lang w:val="en-GB"/>
              </w:rPr>
              <w:t xml:space="preserve"> STFC-spons</w:t>
            </w:r>
            <w:r w:rsidR="003B6421" w:rsidRPr="603AE040">
              <w:rPr>
                <w:color w:val="000000" w:themeColor="text1"/>
                <w:lang w:val="en-GB"/>
              </w:rPr>
              <w:t>ored research programme</w:t>
            </w:r>
            <w:r w:rsidR="001523C1" w:rsidRPr="603AE040">
              <w:rPr>
                <w:color w:val="000000" w:themeColor="text1"/>
                <w:lang w:val="en-GB"/>
              </w:rPr>
              <w:t xml:space="preserve"> QUEST-DMC</w:t>
            </w:r>
            <w:r w:rsidR="1A12210E" w:rsidRPr="603AE040">
              <w:rPr>
                <w:color w:val="000000" w:themeColor="text1"/>
                <w:lang w:val="en-GB"/>
              </w:rPr>
              <w:t>.</w:t>
            </w:r>
            <w:r w:rsidR="00733625" w:rsidRPr="603AE040">
              <w:rPr>
                <w:color w:val="000000" w:themeColor="text1"/>
                <w:lang w:val="en-GB"/>
              </w:rPr>
              <w:t xml:space="preserve"> </w:t>
            </w:r>
            <w:proofErr w:type="spellStart"/>
            <w:r w:rsidR="04972639" w:rsidRPr="603AE040">
              <w:rPr>
                <w:color w:val="000000" w:themeColor="text1"/>
                <w:lang w:val="en-GB"/>
              </w:rPr>
              <w:t>SuperVac</w:t>
            </w:r>
            <w:proofErr w:type="spellEnd"/>
            <w:r w:rsidR="04972639" w:rsidRPr="603AE040">
              <w:rPr>
                <w:color w:val="000000" w:themeColor="text1"/>
                <w:lang w:val="en-GB"/>
              </w:rPr>
              <w:t xml:space="preserve"> is investigating the thermal and mechanical microstructure of superfluid </w:t>
            </w:r>
            <w:r w:rsidR="04972639" w:rsidRPr="603AE040">
              <w:rPr>
                <w:color w:val="000000" w:themeColor="text1"/>
                <w:vertAlign w:val="superscript"/>
                <w:lang w:val="en-GB"/>
              </w:rPr>
              <w:t>3</w:t>
            </w:r>
            <w:r w:rsidR="04972639" w:rsidRPr="603AE040">
              <w:rPr>
                <w:color w:val="000000" w:themeColor="text1"/>
                <w:lang w:val="en-GB"/>
              </w:rPr>
              <w:t>He</w:t>
            </w:r>
            <w:r w:rsidR="3F0EA8DF" w:rsidRPr="603AE040">
              <w:rPr>
                <w:color w:val="000000" w:themeColor="text1"/>
                <w:lang w:val="en-GB"/>
              </w:rPr>
              <w:t>.</w:t>
            </w:r>
            <w:r w:rsidR="04972639" w:rsidRPr="603AE040">
              <w:rPr>
                <w:color w:val="000000" w:themeColor="text1"/>
                <w:lang w:val="en-GB"/>
              </w:rPr>
              <w:t xml:space="preserve"> </w:t>
            </w:r>
            <w:r w:rsidR="4A5256A5" w:rsidRPr="603AE040">
              <w:rPr>
                <w:color w:val="000000" w:themeColor="text1"/>
                <w:lang w:val="en-GB"/>
              </w:rPr>
              <w:t xml:space="preserve">QUEST-DMC is </w:t>
            </w:r>
            <w:r w:rsidR="00733625" w:rsidRPr="603AE040">
              <w:rPr>
                <w:color w:val="000000" w:themeColor="text1"/>
                <w:lang w:val="en-GB"/>
              </w:rPr>
              <w:t xml:space="preserve">a </w:t>
            </w:r>
            <w:r w:rsidR="0090605D" w:rsidRPr="603AE040">
              <w:rPr>
                <w:color w:val="000000" w:themeColor="text1"/>
                <w:lang w:val="en-GB"/>
              </w:rPr>
              <w:t xml:space="preserve">collaboration between </w:t>
            </w:r>
            <w:r w:rsidR="6C89630E" w:rsidRPr="603AE040">
              <w:rPr>
                <w:color w:val="000000" w:themeColor="text1"/>
                <w:lang w:val="en-GB"/>
              </w:rPr>
              <w:t xml:space="preserve">four research universities in the UK, using </w:t>
            </w:r>
            <w:r w:rsidR="6C89630E" w:rsidRPr="603AE040">
              <w:rPr>
                <w:color w:val="000000" w:themeColor="text1"/>
                <w:vertAlign w:val="superscript"/>
                <w:lang w:val="en-GB"/>
              </w:rPr>
              <w:t>3</w:t>
            </w:r>
            <w:r w:rsidR="6C89630E" w:rsidRPr="603AE040">
              <w:rPr>
                <w:color w:val="000000" w:themeColor="text1"/>
                <w:lang w:val="en-GB"/>
              </w:rPr>
              <w:t>He as a dark matter detector and a simulator of cosmological phase transitions in the early Universe</w:t>
            </w:r>
            <w:r w:rsidR="182BD0D8" w:rsidRPr="603AE040">
              <w:rPr>
                <w:color w:val="000000" w:themeColor="text1"/>
                <w:lang w:val="en-GB"/>
              </w:rPr>
              <w:t>.</w:t>
            </w:r>
            <w:r w:rsidR="00C12065" w:rsidRPr="603AE040">
              <w:rPr>
                <w:color w:val="000000" w:themeColor="text1"/>
                <w:lang w:val="en-GB"/>
              </w:rPr>
              <w:t xml:space="preserve"> </w:t>
            </w:r>
            <w:r w:rsidR="04E82EC9">
              <w:t xml:space="preserve">The position is in support of the experimental </w:t>
            </w:r>
            <w:proofErr w:type="spellStart"/>
            <w:r w:rsidR="04E82EC9">
              <w:t>programme</w:t>
            </w:r>
            <w:proofErr w:type="spellEnd"/>
            <w:r w:rsidR="04E82EC9">
              <w:t xml:space="preserve"> of the permanent staff currently working in this field at Lancaster: Dr S </w:t>
            </w:r>
            <w:proofErr w:type="spellStart"/>
            <w:r w:rsidR="04E82EC9">
              <w:t>Autti</w:t>
            </w:r>
            <w:proofErr w:type="spellEnd"/>
            <w:r w:rsidR="04E82EC9">
              <w:t xml:space="preserve">, Prof R P Haley, Dr S </w:t>
            </w:r>
            <w:proofErr w:type="spellStart"/>
            <w:r w:rsidR="04E82EC9">
              <w:t>Kafanov</w:t>
            </w:r>
            <w:proofErr w:type="spellEnd"/>
            <w:r w:rsidR="04E82EC9">
              <w:t xml:space="preserve">, Dr J Prance, Dr M J Thompson, </w:t>
            </w:r>
            <w:r w:rsidR="3221BA65">
              <w:t>Prof</w:t>
            </w:r>
            <w:r w:rsidR="04E82EC9">
              <w:t xml:space="preserve"> V </w:t>
            </w:r>
            <w:proofErr w:type="spellStart"/>
            <w:r w:rsidR="04E82EC9">
              <w:t>Tsepelin</w:t>
            </w:r>
            <w:proofErr w:type="spellEnd"/>
            <w:r w:rsidR="04E82EC9">
              <w:t xml:space="preserve"> and Dr D </w:t>
            </w:r>
            <w:proofErr w:type="spellStart"/>
            <w:r w:rsidR="04E82EC9">
              <w:t>Zmeev</w:t>
            </w:r>
            <w:proofErr w:type="spellEnd"/>
            <w:r w:rsidR="04E82EC9">
              <w:t>.</w:t>
            </w:r>
          </w:p>
          <w:p w14:paraId="3084E524" w14:textId="77777777" w:rsidR="00021A9D" w:rsidRDefault="00021A9D" w:rsidP="775BB373"/>
          <w:p w14:paraId="3282292E" w14:textId="162D912A" w:rsidR="003013DF" w:rsidRDefault="00AD0C5B" w:rsidP="603AE040">
            <w:r>
              <w:t>Experience with</w:t>
            </w:r>
            <w:r w:rsidR="0DD5684A">
              <w:t xml:space="preserve"> experiments taking place in</w:t>
            </w:r>
            <w:r>
              <w:t xml:space="preserve"> the mi</w:t>
            </w:r>
            <w:r w:rsidR="37FB3FBE">
              <w:t>llikelvin or ideally the microkelvin</w:t>
            </w:r>
            <w:r>
              <w:t xml:space="preserve"> temperature region</w:t>
            </w:r>
            <w:r w:rsidR="004C7869">
              <w:t xml:space="preserve"> </w:t>
            </w:r>
            <w:r>
              <w:t xml:space="preserve">and familiarity with </w:t>
            </w:r>
            <w:r w:rsidR="4C7A4D7B">
              <w:t>cryogenic</w:t>
            </w:r>
            <w:r>
              <w:t xml:space="preserve"> techn</w:t>
            </w:r>
            <w:r w:rsidR="0F6D9747">
              <w:t>ology</w:t>
            </w:r>
            <w:r w:rsidR="0A67D558">
              <w:t xml:space="preserve"> such as superconducting magnets</w:t>
            </w:r>
            <w:r>
              <w:t xml:space="preserve"> are essential. </w:t>
            </w:r>
            <w:r w:rsidR="2F99F507">
              <w:t>K</w:t>
            </w:r>
            <w:r>
              <w:t>nowledge of the theory of superfluid helium</w:t>
            </w:r>
            <w:r w:rsidR="307BE3F3">
              <w:t>-3</w:t>
            </w:r>
            <w:r w:rsidR="3324D188">
              <w:t xml:space="preserve"> or practical understanding of unconventional superfluidity (-conductivity)</w:t>
            </w:r>
            <w:r w:rsidR="00816DA1">
              <w:t xml:space="preserve"> are </w:t>
            </w:r>
            <w:r w:rsidR="66E54908">
              <w:t>desirable</w:t>
            </w:r>
            <w:r>
              <w:t xml:space="preserve">. </w:t>
            </w:r>
          </w:p>
          <w:p w14:paraId="1D26000C" w14:textId="6B963C61" w:rsidR="775BB373" w:rsidRDefault="775BB373" w:rsidP="775BB373"/>
          <w:p w14:paraId="066008A1" w14:textId="037F41B5" w:rsidR="00B81B33" w:rsidRDefault="00D64934" w:rsidP="775BB373">
            <w:r>
              <w:t>The</w:t>
            </w:r>
            <w:r w:rsidR="003013DF">
              <w:t xml:space="preserve"> role holder will </w:t>
            </w:r>
            <w:r w:rsidR="4DC98B29">
              <w:t xml:space="preserve">lead independent </w:t>
            </w:r>
            <w:r w:rsidR="003013DF">
              <w:t xml:space="preserve">work on </w:t>
            </w:r>
            <w:r>
              <w:t xml:space="preserve">the </w:t>
            </w:r>
            <w:r w:rsidR="009F18AB">
              <w:t xml:space="preserve">design and </w:t>
            </w:r>
            <w:r w:rsidR="41A60EF5">
              <w:t xml:space="preserve">construction </w:t>
            </w:r>
            <w:r w:rsidR="009F18AB">
              <w:t xml:space="preserve">of </w:t>
            </w:r>
            <w:r w:rsidR="003013DF">
              <w:t>experiments</w:t>
            </w:r>
            <w:r w:rsidR="00057C0E">
              <w:t xml:space="preserve"> aimed at achieving</w:t>
            </w:r>
            <w:r>
              <w:t xml:space="preserve"> </w:t>
            </w:r>
            <w:r w:rsidR="669D5D20">
              <w:t>microkelvin</w:t>
            </w:r>
            <w:r w:rsidR="00057C0E">
              <w:t xml:space="preserve"> temperatures in</w:t>
            </w:r>
            <w:r w:rsidR="003013DF">
              <w:t xml:space="preserve"> </w:t>
            </w:r>
            <w:proofErr w:type="gramStart"/>
            <w:r w:rsidR="003013DF">
              <w:t>helium-3</w:t>
            </w:r>
            <w:proofErr w:type="gramEnd"/>
            <w:r w:rsidR="00C941A4">
              <w:t xml:space="preserve">, and </w:t>
            </w:r>
            <w:r w:rsidR="00057C0E">
              <w:t xml:space="preserve">design new techniques for probing the properties of </w:t>
            </w:r>
            <w:r w:rsidR="007410F1">
              <w:t>the superfluid condensate</w:t>
            </w:r>
            <w:r w:rsidR="00057C0E">
              <w:t xml:space="preserve"> at these temperatures</w:t>
            </w:r>
            <w:r w:rsidR="6FBA2921">
              <w:t>.</w:t>
            </w:r>
            <w:r w:rsidR="3A15F602">
              <w:t xml:space="preserve"> Possible applied techniques will be custom superconducting magnets, low-noise NMR measurement techniques, and </w:t>
            </w:r>
            <w:r w:rsidR="6826D559">
              <w:t>using</w:t>
            </w:r>
            <w:r w:rsidR="3A15F602">
              <w:t xml:space="preserve"> nanomechanical resonators</w:t>
            </w:r>
            <w:r w:rsidR="6620015C">
              <w:t xml:space="preserve"> for bolometry and studying the microscopic structure of the superfluid</w:t>
            </w:r>
            <w:r w:rsidR="3A15F602">
              <w:t>.</w:t>
            </w:r>
            <w:r w:rsidR="6FBA2921">
              <w:t xml:space="preserve"> </w:t>
            </w:r>
            <w:r w:rsidR="003013DF">
              <w:t>The role will involve the design, construction, testing and troubleshooting of</w:t>
            </w:r>
            <w:r w:rsidR="60BAF8DE">
              <w:t xml:space="preserve"> </w:t>
            </w:r>
            <w:r w:rsidR="003013DF">
              <w:t>specialist experimental cells mounted on</w:t>
            </w:r>
            <w:r w:rsidR="53C24298">
              <w:t xml:space="preserve"> a</w:t>
            </w:r>
            <w:r w:rsidR="003013DF">
              <w:t xml:space="preserve"> custom dilution refrigerator </w:t>
            </w:r>
            <w:r w:rsidR="7E387A0A">
              <w:t xml:space="preserve">including an </w:t>
            </w:r>
            <w:r w:rsidR="003013DF">
              <w:t xml:space="preserve">adiabatic </w:t>
            </w:r>
            <w:proofErr w:type="spellStart"/>
            <w:r w:rsidR="003013DF">
              <w:t>demagnetistation</w:t>
            </w:r>
            <w:proofErr w:type="spellEnd"/>
            <w:r w:rsidR="003013DF">
              <w:t xml:space="preserve"> cooling stage.</w:t>
            </w:r>
          </w:p>
          <w:p w14:paraId="33FC8C4C" w14:textId="136835CA" w:rsidR="00B81B33" w:rsidRDefault="5B064F20" w:rsidP="775BB373">
            <w:r>
              <w:t xml:space="preserve"> </w:t>
            </w:r>
          </w:p>
          <w:p w14:paraId="7A9F08A9" w14:textId="1BB87ED9" w:rsidR="00B81B33" w:rsidRPr="00B52E5E" w:rsidRDefault="00B81B33" w:rsidP="775BB373">
            <w:r w:rsidRPr="595F5EA4">
              <w:rPr>
                <w:color w:val="000000" w:themeColor="text1"/>
                <w:lang w:val="en-GB"/>
              </w:rPr>
              <w:t xml:space="preserve">The </w:t>
            </w:r>
            <w:r w:rsidR="00F2694D" w:rsidRPr="595F5EA4">
              <w:rPr>
                <w:color w:val="000000" w:themeColor="text1"/>
                <w:lang w:val="en-GB"/>
              </w:rPr>
              <w:t>role holder</w:t>
            </w:r>
            <w:r w:rsidRPr="595F5EA4">
              <w:rPr>
                <w:color w:val="000000" w:themeColor="text1"/>
                <w:lang w:val="en-GB"/>
              </w:rPr>
              <w:t xml:space="preserve"> will be able t</w:t>
            </w:r>
            <w:r w:rsidR="00D65362" w:rsidRPr="595F5EA4">
              <w:rPr>
                <w:color w:val="000000" w:themeColor="text1"/>
                <w:lang w:val="en-GB"/>
              </w:rPr>
              <w:t>o plan, execute and anal</w:t>
            </w:r>
            <w:r w:rsidR="003013DF" w:rsidRPr="595F5EA4">
              <w:rPr>
                <w:color w:val="000000" w:themeColor="text1"/>
                <w:lang w:val="en-GB"/>
              </w:rPr>
              <w:t>yse novel ultralow temperature experiments</w:t>
            </w:r>
            <w:r w:rsidR="3E19FD78" w:rsidRPr="595F5EA4">
              <w:rPr>
                <w:color w:val="000000" w:themeColor="text1"/>
                <w:lang w:val="en-GB"/>
              </w:rPr>
              <w:t>, taking a leading role in the research project</w:t>
            </w:r>
            <w:r w:rsidR="00C941A4" w:rsidRPr="595F5EA4">
              <w:rPr>
                <w:color w:val="000000" w:themeColor="text1"/>
                <w:lang w:val="en-GB"/>
              </w:rPr>
              <w:t xml:space="preserve">. </w:t>
            </w:r>
            <w:r w:rsidR="003013DF" w:rsidRPr="595F5EA4">
              <w:rPr>
                <w:color w:val="000000" w:themeColor="text1"/>
                <w:lang w:val="en-GB"/>
              </w:rPr>
              <w:t>They</w:t>
            </w:r>
            <w:r w:rsidRPr="595F5EA4">
              <w:rPr>
                <w:color w:val="000000" w:themeColor="text1"/>
                <w:lang w:val="en-GB"/>
              </w:rPr>
              <w:t xml:space="preserve"> will lia</w:t>
            </w:r>
            <w:r w:rsidR="739D0C58" w:rsidRPr="595F5EA4">
              <w:rPr>
                <w:color w:val="000000" w:themeColor="text1"/>
                <w:lang w:val="en-GB"/>
              </w:rPr>
              <w:t>i</w:t>
            </w:r>
            <w:r w:rsidRPr="595F5EA4">
              <w:rPr>
                <w:color w:val="000000" w:themeColor="text1"/>
                <w:lang w:val="en-GB"/>
              </w:rPr>
              <w:t xml:space="preserve">se </w:t>
            </w:r>
            <w:r w:rsidR="002E4AC9" w:rsidRPr="595F5EA4">
              <w:rPr>
                <w:color w:val="000000" w:themeColor="text1"/>
                <w:lang w:val="en-GB"/>
              </w:rPr>
              <w:t xml:space="preserve">with other members of the </w:t>
            </w:r>
            <w:r w:rsidR="00840591" w:rsidRPr="595F5EA4">
              <w:rPr>
                <w:color w:val="000000" w:themeColor="text1"/>
                <w:lang w:val="en-GB"/>
              </w:rPr>
              <w:t xml:space="preserve">research </w:t>
            </w:r>
            <w:r w:rsidR="002E4AC9" w:rsidRPr="595F5EA4">
              <w:rPr>
                <w:color w:val="000000" w:themeColor="text1"/>
                <w:lang w:val="en-GB"/>
              </w:rPr>
              <w:t>group</w:t>
            </w:r>
            <w:r w:rsidR="00840591" w:rsidRPr="595F5EA4">
              <w:rPr>
                <w:color w:val="000000" w:themeColor="text1"/>
                <w:lang w:val="en-GB"/>
              </w:rPr>
              <w:t xml:space="preserve"> and collaborators</w:t>
            </w:r>
            <w:r w:rsidR="002E4AC9" w:rsidRPr="595F5EA4">
              <w:rPr>
                <w:color w:val="000000" w:themeColor="text1"/>
                <w:lang w:val="en-GB"/>
              </w:rPr>
              <w:t>;</w:t>
            </w:r>
            <w:r w:rsidRPr="595F5EA4">
              <w:rPr>
                <w:color w:val="000000" w:themeColor="text1"/>
                <w:lang w:val="en-GB"/>
              </w:rPr>
              <w:t xml:space="preserve"> </w:t>
            </w:r>
            <w:r w:rsidR="00840591" w:rsidRPr="595F5EA4">
              <w:rPr>
                <w:color w:val="000000" w:themeColor="text1"/>
                <w:lang w:val="en-GB"/>
              </w:rPr>
              <w:t xml:space="preserve">work with and direct </w:t>
            </w:r>
            <w:r w:rsidR="002E4AC9" w:rsidRPr="595F5EA4">
              <w:rPr>
                <w:color w:val="000000" w:themeColor="text1"/>
                <w:lang w:val="en-GB"/>
              </w:rPr>
              <w:t>technical staff;</w:t>
            </w:r>
            <w:r w:rsidR="00057C0E" w:rsidRPr="595F5EA4">
              <w:rPr>
                <w:color w:val="000000" w:themeColor="text1"/>
                <w:lang w:val="en-GB"/>
              </w:rPr>
              <w:t xml:space="preserve"> </w:t>
            </w:r>
            <w:r w:rsidR="2A1A37FB" w:rsidRPr="595F5EA4">
              <w:rPr>
                <w:color w:val="000000" w:themeColor="text1"/>
                <w:lang w:val="en-GB"/>
              </w:rPr>
              <w:t xml:space="preserve">and </w:t>
            </w:r>
            <w:r w:rsidR="7CBEE2A9" w:rsidRPr="595F5EA4">
              <w:rPr>
                <w:color w:val="000000" w:themeColor="text1"/>
                <w:lang w:val="en-GB"/>
              </w:rPr>
              <w:t>instruct</w:t>
            </w:r>
            <w:r w:rsidR="00BB7EDD" w:rsidRPr="595F5EA4">
              <w:rPr>
                <w:color w:val="000000" w:themeColor="text1"/>
                <w:lang w:val="en-GB"/>
              </w:rPr>
              <w:t xml:space="preserve"> </w:t>
            </w:r>
            <w:r w:rsidR="00057C0E" w:rsidRPr="595F5EA4">
              <w:rPr>
                <w:color w:val="000000" w:themeColor="text1"/>
                <w:lang w:val="en-GB"/>
              </w:rPr>
              <w:t>PhD students involved in the project</w:t>
            </w:r>
            <w:r w:rsidRPr="595F5EA4">
              <w:rPr>
                <w:color w:val="000000" w:themeColor="text1"/>
                <w:lang w:val="en-GB"/>
              </w:rPr>
              <w:t xml:space="preserve">. The role </w:t>
            </w:r>
            <w:r w:rsidR="006305F1" w:rsidRPr="595F5EA4">
              <w:rPr>
                <w:color w:val="000000" w:themeColor="text1"/>
                <w:lang w:val="en-GB"/>
              </w:rPr>
              <w:t xml:space="preserve">holder will </w:t>
            </w:r>
            <w:r w:rsidR="5175FEF5" w:rsidRPr="595F5EA4">
              <w:rPr>
                <w:color w:val="000000" w:themeColor="text1"/>
                <w:lang w:val="en-GB"/>
              </w:rPr>
              <w:t>write</w:t>
            </w:r>
            <w:r w:rsidRPr="595F5EA4">
              <w:rPr>
                <w:color w:val="000000" w:themeColor="text1"/>
                <w:lang w:val="en-GB"/>
              </w:rPr>
              <w:t xml:space="preserve"> rese</w:t>
            </w:r>
            <w:r w:rsidR="006305F1" w:rsidRPr="595F5EA4">
              <w:rPr>
                <w:color w:val="000000" w:themeColor="text1"/>
                <w:lang w:val="en-GB"/>
              </w:rPr>
              <w:t>arch papers</w:t>
            </w:r>
            <w:r w:rsidRPr="595F5EA4">
              <w:rPr>
                <w:color w:val="000000" w:themeColor="text1"/>
                <w:lang w:val="en-GB"/>
              </w:rPr>
              <w:t xml:space="preserve">, </w:t>
            </w:r>
            <w:r w:rsidR="006305F1" w:rsidRPr="595F5EA4">
              <w:rPr>
                <w:color w:val="000000" w:themeColor="text1"/>
                <w:lang w:val="en-GB"/>
              </w:rPr>
              <w:t>including</w:t>
            </w:r>
            <w:r w:rsidR="189F4078" w:rsidRPr="595F5EA4">
              <w:rPr>
                <w:color w:val="000000" w:themeColor="text1"/>
                <w:lang w:val="en-GB"/>
              </w:rPr>
              <w:t xml:space="preserve"> those published in</w:t>
            </w:r>
            <w:r w:rsidR="006305F1" w:rsidRPr="595F5EA4">
              <w:rPr>
                <w:color w:val="000000" w:themeColor="text1"/>
                <w:lang w:val="en-GB"/>
              </w:rPr>
              <w:t xml:space="preserve"> high impact peer-reviewed academic</w:t>
            </w:r>
            <w:r w:rsidR="003013DF" w:rsidRPr="595F5EA4">
              <w:rPr>
                <w:color w:val="000000" w:themeColor="text1"/>
                <w:lang w:val="en-GB"/>
              </w:rPr>
              <w:t xml:space="preserve"> journals, </w:t>
            </w:r>
            <w:r w:rsidR="006305F1" w:rsidRPr="595F5EA4">
              <w:rPr>
                <w:color w:val="000000" w:themeColor="text1"/>
                <w:lang w:val="en-GB"/>
              </w:rPr>
              <w:t>and will</w:t>
            </w:r>
            <w:r w:rsidR="003013DF" w:rsidRPr="595F5EA4">
              <w:rPr>
                <w:color w:val="000000" w:themeColor="text1"/>
                <w:lang w:val="en-GB"/>
              </w:rPr>
              <w:t xml:space="preserve"> disseminate results at national and international</w:t>
            </w:r>
            <w:r w:rsidR="006305F1" w:rsidRPr="595F5EA4">
              <w:rPr>
                <w:color w:val="000000" w:themeColor="text1"/>
                <w:lang w:val="en-GB"/>
              </w:rPr>
              <w:t xml:space="preserve"> conferences. They will </w:t>
            </w:r>
            <w:r w:rsidR="00C81E27" w:rsidRPr="595F5EA4">
              <w:rPr>
                <w:color w:val="000000" w:themeColor="text1"/>
                <w:lang w:val="en-GB"/>
              </w:rPr>
              <w:t xml:space="preserve">initiate and </w:t>
            </w:r>
            <w:r w:rsidR="006305F1" w:rsidRPr="595F5EA4">
              <w:rPr>
                <w:color w:val="000000" w:themeColor="text1"/>
                <w:lang w:val="en-GB"/>
              </w:rPr>
              <w:t>foster links and networks with researchers in similar</w:t>
            </w:r>
            <w:r w:rsidR="003338EC" w:rsidRPr="595F5EA4">
              <w:rPr>
                <w:color w:val="000000" w:themeColor="text1"/>
                <w:lang w:val="en-GB"/>
              </w:rPr>
              <w:t xml:space="preserve"> and related</w:t>
            </w:r>
            <w:r w:rsidR="006305F1" w:rsidRPr="595F5EA4">
              <w:rPr>
                <w:color w:val="000000" w:themeColor="text1"/>
                <w:lang w:val="en-GB"/>
              </w:rPr>
              <w:t xml:space="preserve"> fields at </w:t>
            </w:r>
            <w:r w:rsidR="003338EC" w:rsidRPr="595F5EA4">
              <w:rPr>
                <w:color w:val="000000" w:themeColor="text1"/>
                <w:lang w:val="en-GB"/>
              </w:rPr>
              <w:t>other</w:t>
            </w:r>
            <w:r w:rsidR="006305F1" w:rsidRPr="595F5EA4">
              <w:rPr>
                <w:color w:val="000000" w:themeColor="text1"/>
                <w:lang w:val="en-GB"/>
              </w:rPr>
              <w:t xml:space="preserve"> institutions.</w:t>
            </w:r>
          </w:p>
        </w:tc>
      </w:tr>
    </w:tbl>
    <w:p w14:paraId="50B9C7CF" w14:textId="77777777" w:rsidR="00B81B33" w:rsidRDefault="00B81B33">
      <w:pPr>
        <w:rPr>
          <w:b/>
        </w:rPr>
      </w:pPr>
      <w:r>
        <w:rPr>
          <w:b/>
        </w:rPr>
        <w:t> </w:t>
      </w:r>
    </w:p>
    <w:sectPr w:rsidR="00B81B33">
      <w:headerReference w:type="default" r:id="rId7"/>
      <w:pgSz w:w="11909" w:h="16834"/>
      <w:pgMar w:top="1152" w:right="1296" w:bottom="1152" w:left="1296" w:header="0" w:footer="0" w:gutter="0"/>
      <w:paperSrc w:first="15" w:other="15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94784" w14:textId="77777777" w:rsidR="00AC5493" w:rsidRDefault="00AC5493" w:rsidP="00AC5493">
      <w:r>
        <w:separator/>
      </w:r>
    </w:p>
  </w:endnote>
  <w:endnote w:type="continuationSeparator" w:id="0">
    <w:p w14:paraId="5CA0F6E2" w14:textId="77777777" w:rsidR="00AC5493" w:rsidRDefault="00AC5493" w:rsidP="00AC5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mericanTypewriter Medium">
    <w:altName w:val="Cambria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rison Sans">
    <w:altName w:val="Calibri"/>
    <w:charset w:val="00"/>
    <w:family w:val="swiss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EE96D" w14:textId="77777777" w:rsidR="00AC5493" w:rsidRDefault="00AC5493" w:rsidP="00AC5493">
      <w:r>
        <w:separator/>
      </w:r>
    </w:p>
  </w:footnote>
  <w:footnote w:type="continuationSeparator" w:id="0">
    <w:p w14:paraId="40660CB8" w14:textId="77777777" w:rsidR="00AC5493" w:rsidRDefault="00AC5493" w:rsidP="00AC54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71924" w14:textId="7F734CFB" w:rsidR="00AC5493" w:rsidRDefault="00AC5493">
    <w:pPr>
      <w:pStyle w:val="Header"/>
    </w:pPr>
    <w:r w:rsidRPr="001F1408"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1" locked="0" layoutInCell="1" allowOverlap="1" wp14:anchorId="4581483A" wp14:editId="3C676B10">
          <wp:simplePos x="0" y="0"/>
          <wp:positionH relativeFrom="column">
            <wp:posOffset>4381500</wp:posOffset>
          </wp:positionH>
          <wp:positionV relativeFrom="paragraph">
            <wp:posOffset>238125</wp:posOffset>
          </wp:positionV>
          <wp:extent cx="1941195" cy="610235"/>
          <wp:effectExtent l="0" t="0" r="1905" b="0"/>
          <wp:wrapTight wrapText="bothSides">
            <wp:wrapPolygon edited="0">
              <wp:start x="0" y="0"/>
              <wp:lineTo x="0" y="21128"/>
              <wp:lineTo x="21480" y="21128"/>
              <wp:lineTo x="21480" y="0"/>
              <wp:lineTo x="0" y="0"/>
            </wp:wrapPolygon>
          </wp:wrapTight>
          <wp:docPr id="174" name="Picture 174" descr="A picture containing drawing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4" name="Picture 17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1195" cy="610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63D034" w14:textId="44FED662" w:rsidR="00AC5493" w:rsidRDefault="00AC54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E308A"/>
    <w:multiLevelType w:val="hybridMultilevel"/>
    <w:tmpl w:val="DBCE1F7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485677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E5E"/>
    <w:rsid w:val="00021A9D"/>
    <w:rsid w:val="00057C0E"/>
    <w:rsid w:val="00067863"/>
    <w:rsid w:val="000C2283"/>
    <w:rsid w:val="00102C4E"/>
    <w:rsid w:val="001523C1"/>
    <w:rsid w:val="001B437D"/>
    <w:rsid w:val="002A2327"/>
    <w:rsid w:val="002E4AC9"/>
    <w:rsid w:val="003013DF"/>
    <w:rsid w:val="00326CEF"/>
    <w:rsid w:val="003338EC"/>
    <w:rsid w:val="003B6421"/>
    <w:rsid w:val="004321A2"/>
    <w:rsid w:val="00445524"/>
    <w:rsid w:val="0046097F"/>
    <w:rsid w:val="004C7869"/>
    <w:rsid w:val="00520617"/>
    <w:rsid w:val="005E3743"/>
    <w:rsid w:val="006305F1"/>
    <w:rsid w:val="0069782B"/>
    <w:rsid w:val="006A13FF"/>
    <w:rsid w:val="00733625"/>
    <w:rsid w:val="007410F1"/>
    <w:rsid w:val="00816DA1"/>
    <w:rsid w:val="00840591"/>
    <w:rsid w:val="0090605D"/>
    <w:rsid w:val="009F18AB"/>
    <w:rsid w:val="00AC5493"/>
    <w:rsid w:val="00AD0C5B"/>
    <w:rsid w:val="00B52E5E"/>
    <w:rsid w:val="00B81B33"/>
    <w:rsid w:val="00BB7EDD"/>
    <w:rsid w:val="00BC5258"/>
    <w:rsid w:val="00BF5566"/>
    <w:rsid w:val="00C105E9"/>
    <w:rsid w:val="00C12065"/>
    <w:rsid w:val="00C44B39"/>
    <w:rsid w:val="00C81E27"/>
    <w:rsid w:val="00C941A4"/>
    <w:rsid w:val="00D563D9"/>
    <w:rsid w:val="00D64934"/>
    <w:rsid w:val="00D65362"/>
    <w:rsid w:val="00D70824"/>
    <w:rsid w:val="00D86026"/>
    <w:rsid w:val="00E17729"/>
    <w:rsid w:val="00EA495A"/>
    <w:rsid w:val="00ED28C0"/>
    <w:rsid w:val="00F2694D"/>
    <w:rsid w:val="01F624CA"/>
    <w:rsid w:val="024A54B3"/>
    <w:rsid w:val="04972639"/>
    <w:rsid w:val="04E82EC9"/>
    <w:rsid w:val="06022C1D"/>
    <w:rsid w:val="069BD92C"/>
    <w:rsid w:val="0708909E"/>
    <w:rsid w:val="07DCBCC5"/>
    <w:rsid w:val="0978A1A6"/>
    <w:rsid w:val="09AE494F"/>
    <w:rsid w:val="0A41C4F7"/>
    <w:rsid w:val="0A67D558"/>
    <w:rsid w:val="0CB940A3"/>
    <w:rsid w:val="0DD5684A"/>
    <w:rsid w:val="0EBDA144"/>
    <w:rsid w:val="0F1A5F6B"/>
    <w:rsid w:val="0F4A246A"/>
    <w:rsid w:val="0F6D9747"/>
    <w:rsid w:val="0FF0E165"/>
    <w:rsid w:val="131DF055"/>
    <w:rsid w:val="161CFA13"/>
    <w:rsid w:val="182BD0D8"/>
    <w:rsid w:val="189F4078"/>
    <w:rsid w:val="1A12210E"/>
    <w:rsid w:val="1AB3760D"/>
    <w:rsid w:val="1BDFBA16"/>
    <w:rsid w:val="1C71AAC3"/>
    <w:rsid w:val="206A7E58"/>
    <w:rsid w:val="22540D7A"/>
    <w:rsid w:val="227D7026"/>
    <w:rsid w:val="22B33F63"/>
    <w:rsid w:val="268B3869"/>
    <w:rsid w:val="297B4468"/>
    <w:rsid w:val="29D63B8B"/>
    <w:rsid w:val="2A1A37FB"/>
    <w:rsid w:val="2D0742A0"/>
    <w:rsid w:val="2D0E2A02"/>
    <w:rsid w:val="2F99F507"/>
    <w:rsid w:val="30015C50"/>
    <w:rsid w:val="307BE3F3"/>
    <w:rsid w:val="3221BA65"/>
    <w:rsid w:val="3235DA46"/>
    <w:rsid w:val="3324D188"/>
    <w:rsid w:val="347A0A5D"/>
    <w:rsid w:val="348FC571"/>
    <w:rsid w:val="34D4CD73"/>
    <w:rsid w:val="3509470A"/>
    <w:rsid w:val="358B854F"/>
    <w:rsid w:val="37FB3FBE"/>
    <w:rsid w:val="3A15F602"/>
    <w:rsid w:val="3E19FD78"/>
    <w:rsid w:val="3EFB34F1"/>
    <w:rsid w:val="3F0EA8DF"/>
    <w:rsid w:val="3FEF51F3"/>
    <w:rsid w:val="40210137"/>
    <w:rsid w:val="414B23C4"/>
    <w:rsid w:val="4194331E"/>
    <w:rsid w:val="41A60EF5"/>
    <w:rsid w:val="424BF761"/>
    <w:rsid w:val="43570E62"/>
    <w:rsid w:val="467C43AF"/>
    <w:rsid w:val="468EAF24"/>
    <w:rsid w:val="47AC1F10"/>
    <w:rsid w:val="4A5256A5"/>
    <w:rsid w:val="4C7A4D7B"/>
    <w:rsid w:val="4DC98B29"/>
    <w:rsid w:val="5175FEF5"/>
    <w:rsid w:val="537B4281"/>
    <w:rsid w:val="53A48764"/>
    <w:rsid w:val="53C24298"/>
    <w:rsid w:val="553E3401"/>
    <w:rsid w:val="55CCC6BF"/>
    <w:rsid w:val="5703E978"/>
    <w:rsid w:val="574294A2"/>
    <w:rsid w:val="59046781"/>
    <w:rsid w:val="592CFF47"/>
    <w:rsid w:val="593B232A"/>
    <w:rsid w:val="595F5EA4"/>
    <w:rsid w:val="5A0AA369"/>
    <w:rsid w:val="5A9C181C"/>
    <w:rsid w:val="5B064F20"/>
    <w:rsid w:val="5BD4FBCA"/>
    <w:rsid w:val="5CE3F0FE"/>
    <w:rsid w:val="5DD7E9AE"/>
    <w:rsid w:val="5DF56BF0"/>
    <w:rsid w:val="5E31C154"/>
    <w:rsid w:val="5E388C17"/>
    <w:rsid w:val="603AE040"/>
    <w:rsid w:val="60BAF8DE"/>
    <w:rsid w:val="648936A3"/>
    <w:rsid w:val="65E09890"/>
    <w:rsid w:val="65E22C27"/>
    <w:rsid w:val="6620015C"/>
    <w:rsid w:val="669D5D20"/>
    <w:rsid w:val="66B078C9"/>
    <w:rsid w:val="66E54908"/>
    <w:rsid w:val="6826D559"/>
    <w:rsid w:val="688F7710"/>
    <w:rsid w:val="69117A09"/>
    <w:rsid w:val="6A34FAE3"/>
    <w:rsid w:val="6A656363"/>
    <w:rsid w:val="6C89630E"/>
    <w:rsid w:val="6DE5B575"/>
    <w:rsid w:val="6FBA2921"/>
    <w:rsid w:val="711D5637"/>
    <w:rsid w:val="731A7999"/>
    <w:rsid w:val="739D0C58"/>
    <w:rsid w:val="73CE514A"/>
    <w:rsid w:val="7620BF85"/>
    <w:rsid w:val="762BEDCE"/>
    <w:rsid w:val="775BB373"/>
    <w:rsid w:val="777B91A4"/>
    <w:rsid w:val="781F37F5"/>
    <w:rsid w:val="7CBEE2A9"/>
    <w:rsid w:val="7CE48BED"/>
    <w:rsid w:val="7E387A0A"/>
    <w:rsid w:val="7F59B96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25BBB5"/>
  <w15:chartTrackingRefBased/>
  <w15:docId w15:val="{F82A847C-784D-014D-89E3-BC980CAE9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mericanTypewriter Medium" w:eastAsia="Times New Roman" w:hAnsi="AmericanTypewriter Medium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Times New Roman" w:hAnsi="Times New Roman"/>
      <w:sz w:val="22"/>
      <w:lang w:val="en-US"/>
    </w:rPr>
  </w:style>
  <w:style w:type="paragraph" w:styleId="Heading1">
    <w:name w:val="heading 1"/>
    <w:basedOn w:val="Normal"/>
    <w:next w:val="Normal"/>
    <w:qFormat/>
    <w:pPr>
      <w:keepNext/>
      <w:spacing w:before="240" w:after="60" w:line="360" w:lineRule="atLeast"/>
      <w:outlineLvl w:val="0"/>
    </w:pPr>
    <w:rPr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pPr>
      <w:spacing w:before="240" w:line="360" w:lineRule="atLeast"/>
      <w:ind w:left="720"/>
      <w:jc w:val="left"/>
    </w:pPr>
    <w:rPr>
      <w:b/>
      <w:sz w:val="20"/>
      <w:lang w:val="en-GB"/>
    </w:rPr>
  </w:style>
  <w:style w:type="paragraph" w:styleId="Header">
    <w:name w:val="header"/>
    <w:basedOn w:val="Normal"/>
    <w:next w:val="Normal"/>
    <w:link w:val="HeaderChar"/>
    <w:uiPriority w:val="99"/>
    <w:rPr>
      <w:rFonts w:ascii="Garrison Sans" w:hAnsi="Garrison Sans" w:cs="Garrison Sans"/>
      <w:b/>
      <w:color w:val="000080"/>
      <w:sz w:val="36"/>
    </w:rPr>
  </w:style>
  <w:style w:type="paragraph" w:customStyle="1" w:styleId="depmet">
    <w:name w:val="depmet"/>
    <w:basedOn w:val="Normal"/>
    <w:next w:val="depmet2"/>
    <w:pPr>
      <w:ind w:left="720" w:hanging="720"/>
    </w:pPr>
    <w:rPr>
      <w:rFonts w:ascii="Arial" w:hAnsi="Arial" w:cs="Arial"/>
      <w:b/>
    </w:rPr>
  </w:style>
  <w:style w:type="paragraph" w:customStyle="1" w:styleId="depmet2">
    <w:name w:val="depmet2"/>
    <w:basedOn w:val="Normal"/>
    <w:next w:val="depmet"/>
    <w:pPr>
      <w:keepNext/>
      <w:keepLines/>
      <w:ind w:left="720"/>
    </w:pPr>
    <w:rPr>
      <w:rFonts w:ascii="Arial" w:hAnsi="Arial" w:cs="Arial"/>
      <w:sz w:val="24"/>
    </w:rPr>
  </w:style>
  <w:style w:type="paragraph" w:customStyle="1" w:styleId="normalreport">
    <w:name w:val="normal report"/>
    <w:basedOn w:val="Normal"/>
    <w:pPr>
      <w:spacing w:line="360" w:lineRule="atLeast"/>
      <w:jc w:val="left"/>
    </w:pPr>
    <w:rPr>
      <w:lang w:val="en-GB"/>
    </w:rPr>
  </w:style>
  <w:style w:type="paragraph" w:customStyle="1" w:styleId="Style1">
    <w:name w:val="Style1"/>
    <w:basedOn w:val="Normal"/>
    <w:next w:val="normalreport"/>
    <w:pPr>
      <w:spacing w:line="360" w:lineRule="atLeast"/>
      <w:jc w:val="left"/>
    </w:pPr>
    <w:rPr>
      <w:b/>
      <w:sz w:val="28"/>
      <w:u w:val="single"/>
      <w:lang w:val="en-GB"/>
    </w:rPr>
  </w:style>
  <w:style w:type="paragraph" w:styleId="BalloonText">
    <w:name w:val="Balloon Text"/>
    <w:basedOn w:val="Normal"/>
    <w:semiHidden/>
    <w:rsid w:val="00E7587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AC549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C5493"/>
    <w:rPr>
      <w:rFonts w:ascii="Times New Roman" w:hAnsi="Times New Roman"/>
      <w:sz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C5493"/>
    <w:rPr>
      <w:rFonts w:ascii="Garrison Sans" w:hAnsi="Garrison Sans" w:cs="Garrison Sans"/>
      <w:b/>
      <w:color w:val="000080"/>
      <w:sz w:val="3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402</Words>
  <Characters>2502</Characters>
  <Application>Microsoft Office Word</Application>
  <DocSecurity>0</DocSecurity>
  <Lines>20</Lines>
  <Paragraphs>5</Paragraphs>
  <ScaleCrop>false</ScaleCrop>
  <Company>Lancaster University</Company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/>
  <dc:creator>adaajw</dc:creator>
  <cp:keywords/>
  <cp:lastModifiedBy>Griffith, Robin (griffi55)</cp:lastModifiedBy>
  <cp:revision>37</cp:revision>
  <cp:lastPrinted>2008-12-22T11:02:00Z</cp:lastPrinted>
  <dcterms:created xsi:type="dcterms:W3CDTF">2020-11-20T15:27:00Z</dcterms:created>
  <dcterms:modified xsi:type="dcterms:W3CDTF">2023-01-03T10:29:00Z</dcterms:modified>
</cp:coreProperties>
</file>